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3950" w14:textId="77777777" w:rsidR="00FE799D" w:rsidRDefault="00FE799D" w:rsidP="00FE799D">
      <w:pPr>
        <w:jc w:val="center"/>
        <w:rPr>
          <w:b/>
          <w:bCs/>
          <w:sz w:val="28"/>
          <w:szCs w:val="28"/>
        </w:rPr>
      </w:pPr>
    </w:p>
    <w:p w14:paraId="0E25617E" w14:textId="77777777" w:rsidR="00FE799D" w:rsidRDefault="00FE799D" w:rsidP="00FE799D">
      <w:pPr>
        <w:jc w:val="center"/>
        <w:rPr>
          <w:b/>
          <w:bCs/>
          <w:sz w:val="28"/>
          <w:szCs w:val="28"/>
        </w:rPr>
      </w:pPr>
    </w:p>
    <w:p w14:paraId="543D7021" w14:textId="77777777" w:rsidR="00A658B2" w:rsidRDefault="00A658B2" w:rsidP="00C706AF">
      <w:pPr>
        <w:jc w:val="center"/>
        <w:rPr>
          <w:b/>
          <w:bCs/>
          <w:sz w:val="28"/>
          <w:szCs w:val="28"/>
        </w:rPr>
      </w:pPr>
    </w:p>
    <w:p w14:paraId="1C737E58" w14:textId="4D7D1FE5" w:rsidR="00C706AF" w:rsidRPr="00C706AF" w:rsidRDefault="00C706AF" w:rsidP="00C706AF">
      <w:pPr>
        <w:jc w:val="center"/>
        <w:rPr>
          <w:b/>
          <w:bCs/>
          <w:sz w:val="28"/>
          <w:szCs w:val="28"/>
        </w:rPr>
      </w:pPr>
      <w:r w:rsidRPr="00C706AF">
        <w:rPr>
          <w:b/>
          <w:bCs/>
          <w:sz w:val="28"/>
          <w:szCs w:val="28"/>
        </w:rPr>
        <w:t>DREW PARK COMMUNITY REDEVELOPMENT AREA</w:t>
      </w:r>
    </w:p>
    <w:p w14:paraId="15C2AB65" w14:textId="77777777" w:rsidR="00C706AF" w:rsidRPr="00C706AF" w:rsidRDefault="00C706AF" w:rsidP="00C706AF">
      <w:pPr>
        <w:jc w:val="center"/>
        <w:rPr>
          <w:b/>
          <w:bCs/>
          <w:sz w:val="28"/>
          <w:szCs w:val="28"/>
        </w:rPr>
      </w:pPr>
      <w:r w:rsidRPr="00C706AF">
        <w:rPr>
          <w:b/>
          <w:bCs/>
          <w:sz w:val="28"/>
          <w:szCs w:val="28"/>
        </w:rPr>
        <w:t>COMMUNITY ADVISORY COMMITTEE</w:t>
      </w:r>
    </w:p>
    <w:p w14:paraId="683608B9" w14:textId="7C83205A" w:rsidR="00C706AF" w:rsidRPr="00C706AF" w:rsidRDefault="00A658B2" w:rsidP="00C706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</w:t>
      </w:r>
      <w:r w:rsidR="00C706AF" w:rsidRPr="00C706AF">
        <w:rPr>
          <w:b/>
          <w:bCs/>
          <w:sz w:val="28"/>
          <w:szCs w:val="28"/>
        </w:rPr>
        <w:t>, 2023, 5:30 p.m.</w:t>
      </w:r>
    </w:p>
    <w:p w14:paraId="7BF98289" w14:textId="77777777" w:rsidR="00C706AF" w:rsidRPr="00C706AF" w:rsidRDefault="00C706AF" w:rsidP="00C706AF">
      <w:pPr>
        <w:jc w:val="center"/>
        <w:rPr>
          <w:b/>
          <w:bCs/>
          <w:sz w:val="28"/>
          <w:szCs w:val="28"/>
        </w:rPr>
      </w:pPr>
      <w:r w:rsidRPr="00C706AF">
        <w:rPr>
          <w:b/>
          <w:bCs/>
          <w:sz w:val="28"/>
          <w:szCs w:val="28"/>
        </w:rPr>
        <w:t>Hillsborough Community College, Student Services Building, Room 108</w:t>
      </w:r>
    </w:p>
    <w:p w14:paraId="47493B0D" w14:textId="3BDF27C4" w:rsidR="00F76B05" w:rsidRPr="00FE799D" w:rsidRDefault="00C706AF" w:rsidP="00C706AF">
      <w:pPr>
        <w:jc w:val="center"/>
        <w:rPr>
          <w:b/>
          <w:bCs/>
          <w:sz w:val="28"/>
          <w:szCs w:val="28"/>
        </w:rPr>
      </w:pPr>
      <w:r w:rsidRPr="00C706AF">
        <w:rPr>
          <w:b/>
          <w:bCs/>
          <w:sz w:val="28"/>
          <w:szCs w:val="28"/>
        </w:rPr>
        <w:t>4001 W. Tampa Bay Boulevard, Tampa, FL 33614</w:t>
      </w:r>
      <w:r w:rsidR="00000000">
        <w:rPr>
          <w:noProof/>
        </w:rPr>
        <w:pict w14:anchorId="4858E58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alt="Title: Department Address Information" style="position:absolute;left:0;text-align:left;margin-left:281.45pt;margin-top:39.8pt;width:285.8pt;height:92pt;z-index:251659264;visibility:visible;mso-wrap-distance-top:3.6pt;mso-wrap-distance-bottom:3.6pt;mso-position-horizontal-relative:page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" filled="f" stroked="f">
            <v:textbox>
              <w:txbxContent>
                <w:p w14:paraId="6165455E" w14:textId="2C2AFA00" w:rsidR="002C51EB" w:rsidRPr="00B25D41" w:rsidRDefault="00741931" w:rsidP="002C51EB">
                  <w:pPr>
                    <w:pStyle w:val="PageHeaderDepartment"/>
                    <w:rPr>
                      <w:color w:val="7F7F7F" w:themeColor="text1" w:themeTint="80"/>
                    </w:rPr>
                  </w:pPr>
                  <w:r w:rsidRPr="00B25D41">
                    <w:rPr>
                      <w:color w:val="7F7F7F" w:themeColor="text1" w:themeTint="80"/>
                    </w:rPr>
                    <w:t>Community Redevelopment Agency</w:t>
                  </w:r>
                </w:p>
                <w:p w14:paraId="2BC865A4" w14:textId="77777777" w:rsidR="00FE799D" w:rsidRDefault="000432E9" w:rsidP="001649E9">
                  <w:pPr>
                    <w:pStyle w:val="PageHeaderAddress"/>
                  </w:pPr>
                  <w:r>
                    <w:t>306 E Jackson St., 2</w:t>
                  </w:r>
                  <w:r w:rsidRPr="000432E9">
                    <w:rPr>
                      <w:vertAlign w:val="superscript"/>
                    </w:rPr>
                    <w:t>nd</w:t>
                  </w:r>
                  <w:r>
                    <w:t xml:space="preserve"> Floor North, </w:t>
                  </w:r>
                </w:p>
                <w:p w14:paraId="6E03E642" w14:textId="149B7AF3" w:rsidR="00FB1FC8" w:rsidRDefault="000432E9" w:rsidP="001649E9">
                  <w:pPr>
                    <w:pStyle w:val="PageHeaderAddress"/>
                  </w:pPr>
                  <w:r>
                    <w:t>Tampa, Florida 33602</w:t>
                  </w:r>
                </w:p>
                <w:p w14:paraId="26A560DF" w14:textId="77777777" w:rsidR="00F067F0" w:rsidRDefault="00F067F0" w:rsidP="00F067F0">
                  <w:pPr>
                    <w:pStyle w:val="PageHeaderAddress"/>
                  </w:pPr>
                  <w:r>
                    <w:t xml:space="preserve">Office (813) </w:t>
                  </w:r>
                  <w:r w:rsidR="001649E9">
                    <w:t>348</w:t>
                  </w:r>
                  <w:r>
                    <w:t>-</w:t>
                  </w:r>
                  <w:r w:rsidR="00046CA9">
                    <w:t>1146</w:t>
                  </w:r>
                </w:p>
              </w:txbxContent>
            </v:textbox>
            <w10:wrap anchorx="page" anchory="margin"/>
          </v:shape>
        </w:pict>
      </w:r>
    </w:p>
    <w:p w14:paraId="3137ADC8" w14:textId="7CEA5DA5" w:rsidR="00E0220F" w:rsidRPr="00FE799D" w:rsidRDefault="00FE799D" w:rsidP="00FE799D">
      <w:pPr>
        <w:jc w:val="center"/>
        <w:rPr>
          <w:b/>
          <w:bCs/>
          <w:sz w:val="28"/>
          <w:szCs w:val="28"/>
        </w:rPr>
      </w:pPr>
      <w:r w:rsidRPr="00FE799D">
        <w:rPr>
          <w:b/>
          <w:bCs/>
          <w:sz w:val="28"/>
          <w:szCs w:val="28"/>
        </w:rPr>
        <w:t xml:space="preserve">Minutes </w:t>
      </w:r>
      <w:r>
        <w:rPr>
          <w:b/>
          <w:bCs/>
          <w:sz w:val="28"/>
          <w:szCs w:val="28"/>
        </w:rPr>
        <w:t xml:space="preserve">and Action Items </w:t>
      </w:r>
    </w:p>
    <w:p w14:paraId="0AFF8B93" w14:textId="77777777" w:rsidR="00511CF0" w:rsidRDefault="00FE799D" w:rsidP="00FE799D">
      <w:pPr>
        <w:pStyle w:val="ListParagraph"/>
        <w:numPr>
          <w:ilvl w:val="0"/>
          <w:numId w:val="4"/>
        </w:numPr>
      </w:pPr>
      <w:r>
        <w:t xml:space="preserve">Attendance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37"/>
        <w:gridCol w:w="2784"/>
        <w:gridCol w:w="2749"/>
      </w:tblGrid>
      <w:tr w:rsidR="00C706AF" w14:paraId="155FE1AB" w14:textId="77777777" w:rsidTr="00316752">
        <w:tc>
          <w:tcPr>
            <w:tcW w:w="2737" w:type="dxa"/>
            <w:shd w:val="clear" w:color="auto" w:fill="auto"/>
          </w:tcPr>
          <w:p w14:paraId="2473901C" w14:textId="5B5E86F9" w:rsidR="00511CF0" w:rsidRDefault="00511CF0" w:rsidP="00511CF0">
            <w:pPr>
              <w:pStyle w:val="ListParagraph"/>
              <w:ind w:left="0"/>
              <w:jc w:val="center"/>
            </w:pPr>
            <w:r>
              <w:t>First Name</w:t>
            </w:r>
          </w:p>
        </w:tc>
        <w:tc>
          <w:tcPr>
            <w:tcW w:w="2784" w:type="dxa"/>
            <w:shd w:val="clear" w:color="auto" w:fill="auto"/>
          </w:tcPr>
          <w:p w14:paraId="006C56EC" w14:textId="11A2EEBA" w:rsidR="00511CF0" w:rsidRDefault="00511CF0" w:rsidP="00511CF0">
            <w:pPr>
              <w:pStyle w:val="ListParagraph"/>
              <w:ind w:left="0"/>
              <w:jc w:val="center"/>
            </w:pPr>
            <w:r>
              <w:t>Last Name</w:t>
            </w:r>
          </w:p>
        </w:tc>
        <w:tc>
          <w:tcPr>
            <w:tcW w:w="2749" w:type="dxa"/>
            <w:shd w:val="clear" w:color="auto" w:fill="auto"/>
          </w:tcPr>
          <w:p w14:paraId="574F398E" w14:textId="08F0BE55" w:rsidR="00511CF0" w:rsidRDefault="00511CF0" w:rsidP="00511CF0">
            <w:pPr>
              <w:pStyle w:val="ListParagraph"/>
              <w:ind w:left="0"/>
              <w:jc w:val="center"/>
            </w:pPr>
            <w:r>
              <w:t>Title</w:t>
            </w:r>
          </w:p>
        </w:tc>
      </w:tr>
      <w:tr w:rsidR="00C706AF" w14:paraId="39D2590F" w14:textId="77777777" w:rsidTr="00316752">
        <w:tc>
          <w:tcPr>
            <w:tcW w:w="2737" w:type="dxa"/>
            <w:shd w:val="clear" w:color="auto" w:fill="auto"/>
          </w:tcPr>
          <w:p w14:paraId="1A611D56" w14:textId="203730EE" w:rsidR="00511CF0" w:rsidRDefault="00C706AF" w:rsidP="00511CF0">
            <w:pPr>
              <w:pStyle w:val="ListParagraph"/>
              <w:ind w:left="0"/>
            </w:pPr>
            <w:r>
              <w:t xml:space="preserve">Martiza </w:t>
            </w:r>
          </w:p>
        </w:tc>
        <w:tc>
          <w:tcPr>
            <w:tcW w:w="2784" w:type="dxa"/>
            <w:shd w:val="clear" w:color="auto" w:fill="auto"/>
          </w:tcPr>
          <w:p w14:paraId="1AAF3945" w14:textId="277BC01F" w:rsidR="00511CF0" w:rsidRDefault="00C706AF" w:rsidP="00511CF0">
            <w:pPr>
              <w:pStyle w:val="ListParagraph"/>
              <w:ind w:left="0"/>
            </w:pPr>
            <w:proofErr w:type="spellStart"/>
            <w:r>
              <w:t>Astorquiza</w:t>
            </w:r>
            <w:proofErr w:type="spellEnd"/>
            <w:r w:rsidR="00E23CDA">
              <w:t xml:space="preserve"> (absent)</w:t>
            </w:r>
          </w:p>
        </w:tc>
        <w:tc>
          <w:tcPr>
            <w:tcW w:w="2749" w:type="dxa"/>
            <w:shd w:val="clear" w:color="auto" w:fill="auto"/>
          </w:tcPr>
          <w:p w14:paraId="4F34DB6A" w14:textId="65719A46" w:rsidR="00511CF0" w:rsidRDefault="00C706AF" w:rsidP="00511CF0">
            <w:pPr>
              <w:pStyle w:val="ListParagraph"/>
              <w:ind w:left="0"/>
            </w:pPr>
            <w:r>
              <w:t>CAC Chair</w:t>
            </w:r>
          </w:p>
        </w:tc>
      </w:tr>
      <w:tr w:rsidR="00C706AF" w14:paraId="1DEE95E3" w14:textId="77777777" w:rsidTr="00316752">
        <w:tc>
          <w:tcPr>
            <w:tcW w:w="2737" w:type="dxa"/>
            <w:shd w:val="clear" w:color="auto" w:fill="auto"/>
          </w:tcPr>
          <w:p w14:paraId="55AF6F56" w14:textId="23B536CB" w:rsidR="00511CF0" w:rsidRDefault="00C706AF" w:rsidP="00511CF0">
            <w:pPr>
              <w:pStyle w:val="ListParagraph"/>
              <w:ind w:left="0"/>
            </w:pPr>
            <w:r>
              <w:t>Susan</w:t>
            </w:r>
          </w:p>
        </w:tc>
        <w:tc>
          <w:tcPr>
            <w:tcW w:w="2784" w:type="dxa"/>
            <w:shd w:val="clear" w:color="auto" w:fill="auto"/>
          </w:tcPr>
          <w:p w14:paraId="464F1CBE" w14:textId="4DBEF49F" w:rsidR="00511CF0" w:rsidRDefault="00C706AF" w:rsidP="00511CF0">
            <w:pPr>
              <w:pStyle w:val="ListParagraph"/>
              <w:ind w:left="0"/>
            </w:pPr>
            <w:r>
              <w:t>Braun</w:t>
            </w:r>
            <w:r w:rsidR="00E23CDA">
              <w:t xml:space="preserve"> (absent)</w:t>
            </w:r>
          </w:p>
        </w:tc>
        <w:tc>
          <w:tcPr>
            <w:tcW w:w="2749" w:type="dxa"/>
            <w:shd w:val="clear" w:color="auto" w:fill="auto"/>
          </w:tcPr>
          <w:p w14:paraId="640E9171" w14:textId="498B8FA0" w:rsidR="00511CF0" w:rsidRDefault="00C706AF" w:rsidP="00511CF0">
            <w:pPr>
              <w:pStyle w:val="ListParagraph"/>
              <w:ind w:left="0"/>
            </w:pPr>
            <w:r>
              <w:t>CAC Vice Chair</w:t>
            </w:r>
          </w:p>
        </w:tc>
      </w:tr>
      <w:tr w:rsidR="00C706AF" w14:paraId="00ABFC40" w14:textId="77777777" w:rsidTr="00316752">
        <w:tc>
          <w:tcPr>
            <w:tcW w:w="2737" w:type="dxa"/>
            <w:shd w:val="clear" w:color="auto" w:fill="auto"/>
          </w:tcPr>
          <w:p w14:paraId="05AB98ED" w14:textId="480BCB64" w:rsidR="00C706AF" w:rsidRDefault="00C706AF" w:rsidP="00511CF0">
            <w:pPr>
              <w:pStyle w:val="ListParagraph"/>
              <w:ind w:left="0"/>
            </w:pPr>
            <w:r>
              <w:t>Dr. Paige</w:t>
            </w:r>
          </w:p>
        </w:tc>
        <w:tc>
          <w:tcPr>
            <w:tcW w:w="2784" w:type="dxa"/>
            <w:shd w:val="clear" w:color="auto" w:fill="auto"/>
          </w:tcPr>
          <w:p w14:paraId="23167259" w14:textId="544A78DE" w:rsidR="00C706AF" w:rsidRDefault="00C706AF" w:rsidP="00511CF0">
            <w:pPr>
              <w:pStyle w:val="ListParagraph"/>
              <w:ind w:left="0"/>
            </w:pPr>
            <w:r>
              <w:t>Niehaus</w:t>
            </w:r>
          </w:p>
        </w:tc>
        <w:tc>
          <w:tcPr>
            <w:tcW w:w="2749" w:type="dxa"/>
            <w:shd w:val="clear" w:color="auto" w:fill="auto"/>
          </w:tcPr>
          <w:p w14:paraId="2F2D874A" w14:textId="1BC337C0" w:rsidR="00C706AF" w:rsidRDefault="00C706AF" w:rsidP="00511CF0">
            <w:pPr>
              <w:pStyle w:val="ListParagraph"/>
              <w:ind w:left="0"/>
            </w:pPr>
            <w:r>
              <w:t>CAC Member</w:t>
            </w:r>
          </w:p>
        </w:tc>
      </w:tr>
      <w:tr w:rsidR="00C706AF" w14:paraId="6CF8CC3E" w14:textId="77777777" w:rsidTr="00316752">
        <w:tc>
          <w:tcPr>
            <w:tcW w:w="2737" w:type="dxa"/>
            <w:shd w:val="clear" w:color="auto" w:fill="auto"/>
          </w:tcPr>
          <w:p w14:paraId="3369C36C" w14:textId="1CAB7F3B" w:rsidR="00C706AF" w:rsidRDefault="00C706AF" w:rsidP="00511CF0">
            <w:pPr>
              <w:pStyle w:val="ListParagraph"/>
              <w:ind w:left="0"/>
            </w:pPr>
            <w:r>
              <w:t>Michael</w:t>
            </w:r>
          </w:p>
        </w:tc>
        <w:tc>
          <w:tcPr>
            <w:tcW w:w="2784" w:type="dxa"/>
            <w:shd w:val="clear" w:color="auto" w:fill="auto"/>
          </w:tcPr>
          <w:p w14:paraId="7B7ACA91" w14:textId="17DA06F9" w:rsidR="00C706AF" w:rsidRDefault="00C706AF" w:rsidP="00511CF0">
            <w:pPr>
              <w:pStyle w:val="ListParagraph"/>
              <w:ind w:left="0"/>
            </w:pPr>
            <w:bookmarkStart w:id="0" w:name="_Hlk162966301"/>
            <w:r>
              <w:t>Maurino</w:t>
            </w:r>
            <w:bookmarkEnd w:id="0"/>
          </w:p>
        </w:tc>
        <w:tc>
          <w:tcPr>
            <w:tcW w:w="2749" w:type="dxa"/>
            <w:shd w:val="clear" w:color="auto" w:fill="auto"/>
          </w:tcPr>
          <w:p w14:paraId="30BA0FB1" w14:textId="5ED3939B" w:rsidR="00C706AF" w:rsidRDefault="00C706AF" w:rsidP="00511CF0">
            <w:pPr>
              <w:pStyle w:val="ListParagraph"/>
              <w:ind w:left="0"/>
            </w:pPr>
            <w:r>
              <w:t>CAC Member</w:t>
            </w:r>
          </w:p>
        </w:tc>
      </w:tr>
      <w:tr w:rsidR="00C706AF" w14:paraId="7E8B57B6" w14:textId="77777777" w:rsidTr="00316752">
        <w:tc>
          <w:tcPr>
            <w:tcW w:w="2737" w:type="dxa"/>
            <w:shd w:val="clear" w:color="auto" w:fill="auto"/>
          </w:tcPr>
          <w:p w14:paraId="65E65BA4" w14:textId="5A8BD9F8" w:rsidR="00C706AF" w:rsidRDefault="00C706AF" w:rsidP="00511CF0">
            <w:pPr>
              <w:pStyle w:val="ListParagraph"/>
              <w:ind w:left="0"/>
            </w:pPr>
            <w:r>
              <w:t>Suzette</w:t>
            </w:r>
            <w:r w:rsidR="002360E2">
              <w:t xml:space="preserve"> (Sue)</w:t>
            </w:r>
          </w:p>
        </w:tc>
        <w:tc>
          <w:tcPr>
            <w:tcW w:w="2784" w:type="dxa"/>
            <w:shd w:val="clear" w:color="auto" w:fill="auto"/>
          </w:tcPr>
          <w:p w14:paraId="51569AB0" w14:textId="66F3DCFE" w:rsidR="00C706AF" w:rsidRDefault="00C706AF" w:rsidP="00511CF0">
            <w:pPr>
              <w:pStyle w:val="ListParagraph"/>
              <w:ind w:left="0"/>
            </w:pPr>
            <w:r>
              <w:t>Murphree</w:t>
            </w:r>
          </w:p>
        </w:tc>
        <w:tc>
          <w:tcPr>
            <w:tcW w:w="2749" w:type="dxa"/>
            <w:shd w:val="clear" w:color="auto" w:fill="auto"/>
          </w:tcPr>
          <w:p w14:paraId="0279324D" w14:textId="2CA5E754" w:rsidR="00C706AF" w:rsidRDefault="00C706AF" w:rsidP="00511CF0">
            <w:pPr>
              <w:pStyle w:val="ListParagraph"/>
              <w:ind w:left="0"/>
            </w:pPr>
            <w:r>
              <w:t>CAC Member</w:t>
            </w:r>
          </w:p>
        </w:tc>
      </w:tr>
      <w:tr w:rsidR="00C706AF" w14:paraId="0327673E" w14:textId="77777777" w:rsidTr="00316752">
        <w:tc>
          <w:tcPr>
            <w:tcW w:w="2737" w:type="dxa"/>
            <w:shd w:val="clear" w:color="auto" w:fill="auto"/>
          </w:tcPr>
          <w:p w14:paraId="2AEA2533" w14:textId="4CED656A" w:rsidR="00C706AF" w:rsidRDefault="00C706AF" w:rsidP="00511CF0">
            <w:pPr>
              <w:pStyle w:val="ListParagraph"/>
              <w:ind w:left="0"/>
            </w:pPr>
            <w:r>
              <w:t>David</w:t>
            </w:r>
          </w:p>
        </w:tc>
        <w:tc>
          <w:tcPr>
            <w:tcW w:w="2784" w:type="dxa"/>
            <w:shd w:val="clear" w:color="auto" w:fill="auto"/>
          </w:tcPr>
          <w:p w14:paraId="73A1F116" w14:textId="56E2947A" w:rsidR="00C706AF" w:rsidRDefault="00C706AF" w:rsidP="00511CF0">
            <w:pPr>
              <w:pStyle w:val="ListParagraph"/>
              <w:ind w:left="0"/>
            </w:pPr>
            <w:r>
              <w:t>Newell</w:t>
            </w:r>
          </w:p>
        </w:tc>
        <w:tc>
          <w:tcPr>
            <w:tcW w:w="2749" w:type="dxa"/>
            <w:shd w:val="clear" w:color="auto" w:fill="auto"/>
          </w:tcPr>
          <w:p w14:paraId="26AAD7D9" w14:textId="7C73934A" w:rsidR="00C706AF" w:rsidRDefault="00C706AF" w:rsidP="00511CF0">
            <w:pPr>
              <w:pStyle w:val="ListParagraph"/>
              <w:ind w:left="0"/>
            </w:pPr>
            <w:r>
              <w:t>CAC Member</w:t>
            </w:r>
          </w:p>
        </w:tc>
      </w:tr>
      <w:tr w:rsidR="00C706AF" w14:paraId="7EE302FB" w14:textId="77777777" w:rsidTr="00316752">
        <w:tc>
          <w:tcPr>
            <w:tcW w:w="2737" w:type="dxa"/>
            <w:shd w:val="clear" w:color="auto" w:fill="auto"/>
          </w:tcPr>
          <w:p w14:paraId="14821057" w14:textId="72CBF5EC" w:rsidR="00C706AF" w:rsidRDefault="007D4D1D" w:rsidP="00511CF0">
            <w:pPr>
              <w:pStyle w:val="ListParagraph"/>
              <w:ind w:left="0"/>
            </w:pPr>
            <w:r>
              <w:t>Nick</w:t>
            </w:r>
          </w:p>
        </w:tc>
        <w:tc>
          <w:tcPr>
            <w:tcW w:w="2784" w:type="dxa"/>
            <w:shd w:val="clear" w:color="auto" w:fill="auto"/>
          </w:tcPr>
          <w:p w14:paraId="5CB9A761" w14:textId="27F6E670" w:rsidR="00C706AF" w:rsidRDefault="007D4D1D" w:rsidP="00511CF0">
            <w:pPr>
              <w:pStyle w:val="ListParagraph"/>
              <w:ind w:left="0"/>
            </w:pPr>
            <w:r>
              <w:t>Lavandera</w:t>
            </w:r>
          </w:p>
        </w:tc>
        <w:tc>
          <w:tcPr>
            <w:tcW w:w="2749" w:type="dxa"/>
            <w:shd w:val="clear" w:color="auto" w:fill="auto"/>
          </w:tcPr>
          <w:p w14:paraId="595722E8" w14:textId="5C1B1A24" w:rsidR="00C706AF" w:rsidRDefault="00C706AF" w:rsidP="00511CF0">
            <w:pPr>
              <w:pStyle w:val="ListParagraph"/>
              <w:ind w:left="0"/>
            </w:pPr>
            <w:r>
              <w:t>CAC Member</w:t>
            </w:r>
          </w:p>
        </w:tc>
      </w:tr>
      <w:tr w:rsidR="00C706AF" w14:paraId="1D87C69A" w14:textId="77777777" w:rsidTr="00316752">
        <w:tc>
          <w:tcPr>
            <w:tcW w:w="2737" w:type="dxa"/>
            <w:shd w:val="clear" w:color="auto" w:fill="auto"/>
          </w:tcPr>
          <w:p w14:paraId="2912F51F" w14:textId="6F35AAC2" w:rsidR="00C706AF" w:rsidRDefault="002A08B3" w:rsidP="00511CF0">
            <w:pPr>
              <w:pStyle w:val="ListParagraph"/>
              <w:ind w:left="0"/>
            </w:pPr>
            <w:r>
              <w:t xml:space="preserve">Cedric </w:t>
            </w:r>
          </w:p>
        </w:tc>
        <w:tc>
          <w:tcPr>
            <w:tcW w:w="2784" w:type="dxa"/>
            <w:shd w:val="clear" w:color="auto" w:fill="auto"/>
          </w:tcPr>
          <w:p w14:paraId="57525E4F" w14:textId="29CE8767" w:rsidR="00C706AF" w:rsidRDefault="002A08B3" w:rsidP="00511CF0">
            <w:pPr>
              <w:pStyle w:val="ListParagraph"/>
              <w:ind w:left="0"/>
            </w:pPr>
            <w:r>
              <w:t>McCray</w:t>
            </w:r>
          </w:p>
        </w:tc>
        <w:tc>
          <w:tcPr>
            <w:tcW w:w="2749" w:type="dxa"/>
            <w:shd w:val="clear" w:color="auto" w:fill="auto"/>
          </w:tcPr>
          <w:p w14:paraId="0DF8D172" w14:textId="59D45B63" w:rsidR="00C706AF" w:rsidRDefault="00C706AF" w:rsidP="00511CF0">
            <w:pPr>
              <w:pStyle w:val="ListParagraph"/>
              <w:ind w:left="0"/>
            </w:pPr>
            <w:r>
              <w:t>CRA Staff</w:t>
            </w:r>
          </w:p>
        </w:tc>
      </w:tr>
      <w:tr w:rsidR="00C706AF" w14:paraId="7DB95C8D" w14:textId="77777777" w:rsidTr="00316752">
        <w:tc>
          <w:tcPr>
            <w:tcW w:w="2737" w:type="dxa"/>
            <w:shd w:val="clear" w:color="auto" w:fill="auto"/>
          </w:tcPr>
          <w:p w14:paraId="08B478D8" w14:textId="5F2717A3" w:rsidR="00C706AF" w:rsidRDefault="00B62BE2" w:rsidP="00511CF0">
            <w:pPr>
              <w:pStyle w:val="ListParagraph"/>
              <w:ind w:left="0"/>
            </w:pPr>
            <w:r>
              <w:t xml:space="preserve">Melisa </w:t>
            </w:r>
          </w:p>
        </w:tc>
        <w:tc>
          <w:tcPr>
            <w:tcW w:w="2784" w:type="dxa"/>
            <w:shd w:val="clear" w:color="auto" w:fill="auto"/>
          </w:tcPr>
          <w:p w14:paraId="0E8CAEF8" w14:textId="0FF582D0" w:rsidR="00C706AF" w:rsidRDefault="00B62BE2" w:rsidP="00511CF0">
            <w:pPr>
              <w:pStyle w:val="ListParagraph"/>
              <w:ind w:left="0"/>
            </w:pPr>
            <w:r>
              <w:t xml:space="preserve">Martinez </w:t>
            </w:r>
          </w:p>
        </w:tc>
        <w:tc>
          <w:tcPr>
            <w:tcW w:w="2749" w:type="dxa"/>
            <w:shd w:val="clear" w:color="auto" w:fill="auto"/>
          </w:tcPr>
          <w:p w14:paraId="462111EC" w14:textId="0F29EE58" w:rsidR="00C706AF" w:rsidRDefault="00B62BE2" w:rsidP="00511CF0">
            <w:pPr>
              <w:pStyle w:val="ListParagraph"/>
              <w:ind w:left="0"/>
            </w:pPr>
            <w:r>
              <w:t>CRA Staff</w:t>
            </w:r>
          </w:p>
        </w:tc>
      </w:tr>
      <w:tr w:rsidR="00C706AF" w14:paraId="5ABAF5F7" w14:textId="77777777" w:rsidTr="00316752">
        <w:tc>
          <w:tcPr>
            <w:tcW w:w="2737" w:type="dxa"/>
            <w:shd w:val="clear" w:color="auto" w:fill="auto"/>
          </w:tcPr>
          <w:p w14:paraId="4AA7BAE7" w14:textId="02D0A4C3" w:rsidR="00C706AF" w:rsidRDefault="00B62BE2" w:rsidP="00511CF0">
            <w:pPr>
              <w:pStyle w:val="ListParagraph"/>
              <w:ind w:left="0"/>
            </w:pPr>
            <w:r>
              <w:t xml:space="preserve">Nick </w:t>
            </w:r>
          </w:p>
        </w:tc>
        <w:tc>
          <w:tcPr>
            <w:tcW w:w="2784" w:type="dxa"/>
            <w:shd w:val="clear" w:color="auto" w:fill="auto"/>
          </w:tcPr>
          <w:p w14:paraId="1FBA179F" w14:textId="0C4BFDE4" w:rsidR="00C706AF" w:rsidRDefault="00B62BE2" w:rsidP="00511CF0">
            <w:pPr>
              <w:pStyle w:val="ListParagraph"/>
              <w:ind w:left="0"/>
            </w:pPr>
            <w:r>
              <w:t xml:space="preserve">Bennett </w:t>
            </w:r>
          </w:p>
        </w:tc>
        <w:tc>
          <w:tcPr>
            <w:tcW w:w="2749" w:type="dxa"/>
            <w:shd w:val="clear" w:color="auto" w:fill="auto"/>
          </w:tcPr>
          <w:p w14:paraId="4128F139" w14:textId="70F4FF49" w:rsidR="00C706AF" w:rsidRDefault="00B62BE2" w:rsidP="00511CF0">
            <w:pPr>
              <w:pStyle w:val="ListParagraph"/>
              <w:ind w:left="0"/>
            </w:pPr>
            <w:r>
              <w:t>CRA Staff</w:t>
            </w:r>
          </w:p>
        </w:tc>
      </w:tr>
      <w:tr w:rsidR="007D4D1D" w14:paraId="684C5723" w14:textId="77777777" w:rsidTr="00316752">
        <w:tc>
          <w:tcPr>
            <w:tcW w:w="2737" w:type="dxa"/>
            <w:shd w:val="clear" w:color="auto" w:fill="auto"/>
          </w:tcPr>
          <w:p w14:paraId="11B04DE0" w14:textId="3028A10F" w:rsidR="007D4D1D" w:rsidRDefault="00B62BE2" w:rsidP="00511CF0">
            <w:pPr>
              <w:pStyle w:val="ListParagraph"/>
              <w:ind w:left="0"/>
            </w:pPr>
            <w:r w:rsidRPr="00B62BE2">
              <w:t>Randy</w:t>
            </w:r>
          </w:p>
        </w:tc>
        <w:tc>
          <w:tcPr>
            <w:tcW w:w="2784" w:type="dxa"/>
            <w:shd w:val="clear" w:color="auto" w:fill="auto"/>
          </w:tcPr>
          <w:p w14:paraId="33A84B7D" w14:textId="3C1F4100" w:rsidR="007D4D1D" w:rsidRDefault="00B62BE2" w:rsidP="00511CF0">
            <w:pPr>
              <w:pStyle w:val="ListParagraph"/>
              <w:ind w:left="0"/>
            </w:pPr>
            <w:r w:rsidRPr="00B62BE2">
              <w:t>Forister</w:t>
            </w:r>
          </w:p>
        </w:tc>
        <w:tc>
          <w:tcPr>
            <w:tcW w:w="2749" w:type="dxa"/>
            <w:shd w:val="clear" w:color="auto" w:fill="auto"/>
          </w:tcPr>
          <w:p w14:paraId="5A64CE54" w14:textId="6128E5CC" w:rsidR="007D4D1D" w:rsidRDefault="00B62BE2" w:rsidP="00511CF0">
            <w:pPr>
              <w:pStyle w:val="ListParagraph"/>
              <w:ind w:left="0"/>
            </w:pPr>
            <w:r w:rsidRPr="00B62BE2">
              <w:t>CAC Member</w:t>
            </w:r>
          </w:p>
        </w:tc>
      </w:tr>
      <w:tr w:rsidR="007D4D1D" w14:paraId="0416A41F" w14:textId="77777777" w:rsidTr="00316752">
        <w:tc>
          <w:tcPr>
            <w:tcW w:w="2737" w:type="dxa"/>
            <w:shd w:val="clear" w:color="auto" w:fill="auto"/>
          </w:tcPr>
          <w:p w14:paraId="069C7001" w14:textId="7BB0FCFB" w:rsidR="007D4D1D" w:rsidRDefault="0098474B" w:rsidP="00511CF0">
            <w:pPr>
              <w:pStyle w:val="ListParagraph"/>
              <w:ind w:left="0"/>
            </w:pPr>
            <w:r>
              <w:t xml:space="preserve">Jonathan </w:t>
            </w:r>
          </w:p>
        </w:tc>
        <w:tc>
          <w:tcPr>
            <w:tcW w:w="2784" w:type="dxa"/>
            <w:shd w:val="clear" w:color="auto" w:fill="auto"/>
          </w:tcPr>
          <w:p w14:paraId="3A8197C4" w14:textId="30F7D5D6" w:rsidR="007D4D1D" w:rsidRDefault="0098474B" w:rsidP="00511CF0">
            <w:pPr>
              <w:pStyle w:val="ListParagraph"/>
              <w:ind w:left="0"/>
            </w:pPr>
            <w:r>
              <w:t>Toner</w:t>
            </w:r>
          </w:p>
        </w:tc>
        <w:tc>
          <w:tcPr>
            <w:tcW w:w="2749" w:type="dxa"/>
            <w:shd w:val="clear" w:color="auto" w:fill="auto"/>
          </w:tcPr>
          <w:p w14:paraId="18A81ABE" w14:textId="7E903757" w:rsidR="007D4D1D" w:rsidRDefault="0098474B" w:rsidP="00511CF0">
            <w:pPr>
              <w:pStyle w:val="ListParagraph"/>
              <w:ind w:left="0"/>
            </w:pPr>
            <w:r>
              <w:t>Terra Tectonics</w:t>
            </w:r>
          </w:p>
        </w:tc>
      </w:tr>
      <w:tr w:rsidR="00695180" w14:paraId="44E04A95" w14:textId="77777777" w:rsidTr="00316752">
        <w:tc>
          <w:tcPr>
            <w:tcW w:w="2737" w:type="dxa"/>
            <w:shd w:val="clear" w:color="auto" w:fill="auto"/>
          </w:tcPr>
          <w:p w14:paraId="18AC6894" w14:textId="6A4929E2" w:rsidR="00695180" w:rsidRDefault="006A64E6" w:rsidP="00511CF0">
            <w:pPr>
              <w:pStyle w:val="ListParagraph"/>
              <w:ind w:left="0"/>
            </w:pPr>
            <w:r>
              <w:t xml:space="preserve">Erik </w:t>
            </w:r>
          </w:p>
        </w:tc>
        <w:tc>
          <w:tcPr>
            <w:tcW w:w="2784" w:type="dxa"/>
            <w:shd w:val="clear" w:color="auto" w:fill="auto"/>
          </w:tcPr>
          <w:p w14:paraId="2934C1E5" w14:textId="0147496E" w:rsidR="00695180" w:rsidRDefault="006A64E6" w:rsidP="00511CF0">
            <w:pPr>
              <w:pStyle w:val="ListParagraph"/>
              <w:ind w:left="0"/>
            </w:pPr>
            <w:r>
              <w:t>Carlson</w:t>
            </w:r>
          </w:p>
        </w:tc>
        <w:tc>
          <w:tcPr>
            <w:tcW w:w="2749" w:type="dxa"/>
            <w:shd w:val="clear" w:color="auto" w:fill="auto"/>
          </w:tcPr>
          <w:p w14:paraId="67FF36A5" w14:textId="7C8D1259" w:rsidR="00695180" w:rsidRDefault="0037283C" w:rsidP="00511CF0">
            <w:pPr>
              <w:pStyle w:val="ListParagraph"/>
              <w:ind w:left="0"/>
            </w:pPr>
            <w:r>
              <w:t>HCAA</w:t>
            </w:r>
          </w:p>
        </w:tc>
      </w:tr>
      <w:tr w:rsidR="00695180" w14:paraId="70B12861" w14:textId="77777777" w:rsidTr="00316752">
        <w:tc>
          <w:tcPr>
            <w:tcW w:w="2737" w:type="dxa"/>
            <w:shd w:val="clear" w:color="auto" w:fill="auto"/>
          </w:tcPr>
          <w:p w14:paraId="4D5A78B1" w14:textId="00050D2D" w:rsidR="00695180" w:rsidRDefault="003014A2" w:rsidP="00511CF0">
            <w:pPr>
              <w:pStyle w:val="ListParagraph"/>
              <w:ind w:left="0"/>
            </w:pPr>
            <w:r>
              <w:t>Be</w:t>
            </w:r>
          </w:p>
        </w:tc>
        <w:tc>
          <w:tcPr>
            <w:tcW w:w="2784" w:type="dxa"/>
            <w:shd w:val="clear" w:color="auto" w:fill="auto"/>
          </w:tcPr>
          <w:p w14:paraId="22D4EAF4" w14:textId="52409C08" w:rsidR="00695180" w:rsidRDefault="003014A2" w:rsidP="00511CF0">
            <w:pPr>
              <w:pStyle w:val="ListParagraph"/>
              <w:ind w:left="0"/>
            </w:pPr>
            <w:r>
              <w:t>Parks</w:t>
            </w:r>
          </w:p>
        </w:tc>
        <w:tc>
          <w:tcPr>
            <w:tcW w:w="2749" w:type="dxa"/>
            <w:shd w:val="clear" w:color="auto" w:fill="auto"/>
          </w:tcPr>
          <w:p w14:paraId="5D466583" w14:textId="78AA1656" w:rsidR="00695180" w:rsidRDefault="00883432" w:rsidP="00511CF0">
            <w:pPr>
              <w:pStyle w:val="ListParagraph"/>
              <w:ind w:left="0"/>
            </w:pPr>
            <w:r>
              <w:t>CRA Staff</w:t>
            </w:r>
          </w:p>
        </w:tc>
      </w:tr>
    </w:tbl>
    <w:p w14:paraId="45C7E2C3" w14:textId="77777777" w:rsidR="00B64563" w:rsidRDefault="00B64563" w:rsidP="00B64563">
      <w:pPr>
        <w:spacing w:line="240" w:lineRule="auto"/>
        <w:ind w:left="360"/>
      </w:pPr>
    </w:p>
    <w:p w14:paraId="18ABB8C7" w14:textId="181DAECE" w:rsidR="002360E2" w:rsidRDefault="00FE799D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Start Time</w:t>
      </w:r>
      <w:r w:rsidR="00C706AF">
        <w:t xml:space="preserve"> </w:t>
      </w:r>
    </w:p>
    <w:p w14:paraId="5FA5E1B8" w14:textId="67718296" w:rsidR="00FE799D" w:rsidRDefault="00C706AF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5:3</w:t>
      </w:r>
      <w:r w:rsidR="00166D65">
        <w:t>9</w:t>
      </w:r>
      <w:r>
        <w:t xml:space="preserve"> p.m.</w:t>
      </w:r>
    </w:p>
    <w:p w14:paraId="2E76A087" w14:textId="77777777" w:rsidR="002032D7" w:rsidRDefault="002032D7" w:rsidP="002032D7">
      <w:pPr>
        <w:spacing w:before="0" w:after="0" w:line="240" w:lineRule="auto"/>
        <w:ind w:left="1080"/>
      </w:pPr>
    </w:p>
    <w:p w14:paraId="3FBA0521" w14:textId="024C7744" w:rsidR="008200D4" w:rsidRDefault="00FE799D" w:rsidP="00CE0623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Public Comment</w:t>
      </w:r>
      <w:r w:rsidR="00CE0623">
        <w:t>: None</w:t>
      </w:r>
    </w:p>
    <w:p w14:paraId="43F31C65" w14:textId="77777777" w:rsidR="00CE0623" w:rsidRDefault="00CE0623" w:rsidP="00CE0623">
      <w:pPr>
        <w:pStyle w:val="ListParagraph"/>
        <w:spacing w:before="0" w:after="0" w:line="240" w:lineRule="auto"/>
        <w:ind w:left="1440"/>
        <w:contextualSpacing w:val="0"/>
      </w:pPr>
    </w:p>
    <w:p w14:paraId="6499144D" w14:textId="68FE7527" w:rsidR="008200D4" w:rsidRDefault="008200D4" w:rsidP="008200D4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Approval of the Minutes</w:t>
      </w:r>
    </w:p>
    <w:p w14:paraId="545C611D" w14:textId="0AC26B06" w:rsidR="008200D4" w:rsidRDefault="008200D4" w:rsidP="008200D4">
      <w:pPr>
        <w:pStyle w:val="ListParagraph"/>
        <w:spacing w:before="0" w:after="0" w:line="240" w:lineRule="auto"/>
        <w:ind w:left="1080"/>
        <w:contextualSpacing w:val="0"/>
      </w:pPr>
      <w:r>
        <w:t>Motion</w:t>
      </w:r>
      <w:r w:rsidR="00EE054C">
        <w:t>: M</w:t>
      </w:r>
      <w:r w:rsidR="00CE0623">
        <w:t>.</w:t>
      </w:r>
      <w:r w:rsidR="00EE054C">
        <w:t xml:space="preserve"> Maurino and 2</w:t>
      </w:r>
      <w:r w:rsidR="00EE054C" w:rsidRPr="00EE054C">
        <w:rPr>
          <w:vertAlign w:val="superscript"/>
        </w:rPr>
        <w:t>nd</w:t>
      </w:r>
      <w:r w:rsidR="00EE054C">
        <w:t xml:space="preserve"> by R</w:t>
      </w:r>
      <w:r w:rsidR="00CE0623">
        <w:t>. Forister</w:t>
      </w:r>
    </w:p>
    <w:p w14:paraId="4963244A" w14:textId="77777777" w:rsidR="002032D7" w:rsidRDefault="002032D7" w:rsidP="002032D7">
      <w:pPr>
        <w:spacing w:before="0" w:after="0" w:line="240" w:lineRule="auto"/>
        <w:ind w:left="1080"/>
      </w:pPr>
    </w:p>
    <w:p w14:paraId="1F98F2C4" w14:textId="1FA5F724" w:rsidR="002360E2" w:rsidRDefault="00695180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Community Policing Update</w:t>
      </w:r>
      <w:r w:rsidR="00C96F8E">
        <w:t xml:space="preserve">: </w:t>
      </w:r>
      <w:r w:rsidR="00C96F8E" w:rsidRPr="00C96F8E">
        <w:t>Ms. Thompson</w:t>
      </w:r>
    </w:p>
    <w:p w14:paraId="1312F57F" w14:textId="24393B48" w:rsidR="00FE799D" w:rsidRDefault="00C96F8E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Tampa Police Department Crime Statistics </w:t>
      </w:r>
      <w:r w:rsidR="00D24AEE">
        <w:t>in Drew Park</w:t>
      </w:r>
    </w:p>
    <w:p w14:paraId="2503743D" w14:textId="15B2E69E" w:rsidR="00C96F8E" w:rsidRDefault="00464DA7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Took questions </w:t>
      </w:r>
      <w:r w:rsidR="00150E6F">
        <w:t>from DPCAC members on information provided.</w:t>
      </w:r>
    </w:p>
    <w:p w14:paraId="61418454" w14:textId="078F7E4C" w:rsidR="002032D7" w:rsidRDefault="002032D7" w:rsidP="00E12BB7">
      <w:pPr>
        <w:pStyle w:val="ListParagraph"/>
        <w:spacing w:before="0" w:after="0" w:line="240" w:lineRule="auto"/>
        <w:ind w:left="1440"/>
        <w:contextualSpacing w:val="0"/>
      </w:pPr>
    </w:p>
    <w:p w14:paraId="1A3E1DE7" w14:textId="38CBFC42" w:rsidR="00B64563" w:rsidRDefault="00C6305A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bookmarkStart w:id="1" w:name="_Hlk147304832"/>
      <w:r>
        <w:t xml:space="preserve">Presentations </w:t>
      </w:r>
      <w:r w:rsidR="007E13EB">
        <w:t>–</w:t>
      </w:r>
      <w:r>
        <w:t xml:space="preserve"> </w:t>
      </w:r>
      <w:r w:rsidR="007E13EB">
        <w:t>Jonathan Toner with Terra Tec</w:t>
      </w:r>
      <w:r w:rsidR="00472F42">
        <w:t>tonics</w:t>
      </w:r>
    </w:p>
    <w:p w14:paraId="68B89D42" w14:textId="7346672D" w:rsidR="00472F42" w:rsidRDefault="00117700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Covered the completed mobility/connectivity/safety p</w:t>
      </w:r>
      <w:r w:rsidR="000F628B">
        <w:t>lan and design recommendations for Drew Park CRA</w:t>
      </w:r>
    </w:p>
    <w:p w14:paraId="5BA83DC7" w14:textId="77777777" w:rsidR="0037283C" w:rsidRDefault="00CC5C2E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Provided printed </w:t>
      </w:r>
      <w:r w:rsidR="00BE5451">
        <w:t>maps</w:t>
      </w:r>
      <w:r w:rsidR="00656E2F">
        <w:t xml:space="preserve">, highlighted quick build projects and an overall summary </w:t>
      </w:r>
      <w:r w:rsidR="003B7F06">
        <w:t>of the completed assessment</w:t>
      </w:r>
      <w:r w:rsidR="0037283C">
        <w:t>.</w:t>
      </w:r>
    </w:p>
    <w:p w14:paraId="3DAE7A55" w14:textId="667A2505" w:rsidR="001778DE" w:rsidRDefault="0037283C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Lois</w:t>
      </w:r>
      <w:r w:rsidR="00CF2D38">
        <w:t xml:space="preserve"> Avenue</w:t>
      </w:r>
      <w:r>
        <w:t xml:space="preserve"> &amp; Grandy</w:t>
      </w:r>
      <w:r w:rsidR="00CF2D38">
        <w:t xml:space="preserve"> Avenue</w:t>
      </w:r>
      <w:r>
        <w:t xml:space="preserve"> </w:t>
      </w:r>
      <w:r w:rsidR="00CF2D38">
        <w:t>crosswalk improvements</w:t>
      </w:r>
      <w:r w:rsidR="00DC4933">
        <w:t xml:space="preserve">, </w:t>
      </w:r>
      <w:r w:rsidR="005579D4">
        <w:t>on street parking</w:t>
      </w:r>
      <w:r w:rsidR="00DC4933">
        <w:t xml:space="preserve"> and sid</w:t>
      </w:r>
      <w:r w:rsidR="001778DE">
        <w:t>ewalk improvements project details discussed</w:t>
      </w:r>
      <w:r w:rsidR="005579D4">
        <w:t>.</w:t>
      </w:r>
    </w:p>
    <w:p w14:paraId="35EAAB5A" w14:textId="2A1CF641" w:rsidR="000F628B" w:rsidRDefault="001778DE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Future projects</w:t>
      </w:r>
      <w:r w:rsidR="00D35354">
        <w:t xml:space="preserve"> related to intersection improvements </w:t>
      </w:r>
      <w:r w:rsidR="00E37CC1">
        <w:t>for the Drew Park area and cost estimates.</w:t>
      </w:r>
    </w:p>
    <w:p w14:paraId="44E8050D" w14:textId="100C8945" w:rsidR="00E37CC1" w:rsidRDefault="00372E31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Funding will have to be identified </w:t>
      </w:r>
      <w:r w:rsidR="00A73C7E">
        <w:t xml:space="preserve">within the DPCRA budget to begin the process to make the improvements. </w:t>
      </w:r>
      <w:r w:rsidR="00D8683A">
        <w:t xml:space="preserve">The Tampa CRA has been in communication </w:t>
      </w:r>
      <w:r w:rsidR="00371866">
        <w:t xml:space="preserve">with Mobility to discuss the process </w:t>
      </w:r>
      <w:r w:rsidR="00CF6352">
        <w:t xml:space="preserve">moving forward. </w:t>
      </w:r>
      <w:r w:rsidR="00A73C7E">
        <w:t>(M. Martinez)</w:t>
      </w:r>
    </w:p>
    <w:p w14:paraId="6F85DE57" w14:textId="37EDEB72" w:rsidR="00CF6352" w:rsidRDefault="000C4551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Ms. Martinez shared information on </w:t>
      </w:r>
      <w:r w:rsidR="00D3754D">
        <w:t>Lois &amp; Grady landscape</w:t>
      </w:r>
      <w:r w:rsidR="00DC172D">
        <w:t xml:space="preserve"> study.</w:t>
      </w:r>
    </w:p>
    <w:p w14:paraId="184DBBA3" w14:textId="6822D1B0" w:rsidR="00042623" w:rsidRDefault="00231F8B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Information shared on budget/funding available for the </w:t>
      </w:r>
      <w:r w:rsidR="005F4CAB">
        <w:t>reallocation for the proposed projects to be completed. (C. McCray)</w:t>
      </w:r>
    </w:p>
    <w:p w14:paraId="506299AF" w14:textId="4B81A7AB" w:rsidR="00F873F7" w:rsidRDefault="003E7015" w:rsidP="00472F4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Discussion on potential funding within the DPCRA budget to begin </w:t>
      </w:r>
      <w:r w:rsidR="002056E3">
        <w:t>the design, bid, build process</w:t>
      </w:r>
      <w:r w:rsidR="00FF5590">
        <w:t xml:space="preserve"> as well as contingences. </w:t>
      </w:r>
      <w:r w:rsidR="002056E3">
        <w:t>(R. Forister)</w:t>
      </w:r>
    </w:p>
    <w:p w14:paraId="4AB2F724" w14:textId="7935778C" w:rsidR="005D6852" w:rsidRDefault="000775CC" w:rsidP="005D685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Prioritize two </w:t>
      </w:r>
      <w:r w:rsidR="008F02A1">
        <w:t>projects in FY24 and look to FY25 to fund the park project. (R. Fo</w:t>
      </w:r>
      <w:r w:rsidR="00051447">
        <w:t>r</w:t>
      </w:r>
      <w:r w:rsidR="005D6852">
        <w:t>is</w:t>
      </w:r>
      <w:r w:rsidR="008F02A1">
        <w:t>ter)</w:t>
      </w:r>
    </w:p>
    <w:p w14:paraId="6CE6A7EC" w14:textId="77777777" w:rsidR="005D6852" w:rsidRDefault="005D6852" w:rsidP="005D6852">
      <w:pPr>
        <w:pStyle w:val="ListParagraph"/>
        <w:spacing w:before="0" w:after="0" w:line="240" w:lineRule="auto"/>
        <w:ind w:left="1080"/>
        <w:contextualSpacing w:val="0"/>
      </w:pPr>
    </w:p>
    <w:p w14:paraId="09A4B704" w14:textId="3C17DAC2" w:rsidR="005D6852" w:rsidRDefault="005D6852" w:rsidP="005D6852">
      <w:pPr>
        <w:pStyle w:val="ListParagraph"/>
        <w:spacing w:before="0" w:after="0" w:line="240" w:lineRule="auto"/>
        <w:ind w:left="1080"/>
        <w:contextualSpacing w:val="0"/>
      </w:pPr>
      <w:r>
        <w:t xml:space="preserve">Motion: R. Forister </w:t>
      </w:r>
      <w:r w:rsidR="00EC2094">
        <w:t xml:space="preserve">transfer </w:t>
      </w:r>
      <w:r w:rsidR="000513FA">
        <w:t xml:space="preserve">funds from </w:t>
      </w:r>
      <w:r w:rsidR="00EC2094">
        <w:t>Neighborhood</w:t>
      </w:r>
      <w:r w:rsidR="000513FA">
        <w:t xml:space="preserve"> Infrastructure and Improvements to </w:t>
      </w:r>
      <w:r w:rsidR="00CF5A63">
        <w:t>the Mobility and Streetscape Improvement line item in the DPCRA budget</w:t>
      </w:r>
      <w:r w:rsidR="002765BD">
        <w:t>.</w:t>
      </w:r>
      <w:r w:rsidR="00B901D5">
        <w:t xml:space="preserve"> 2</w:t>
      </w:r>
      <w:r w:rsidR="00B901D5" w:rsidRPr="00B901D5">
        <w:rPr>
          <w:vertAlign w:val="superscript"/>
        </w:rPr>
        <w:t>nd</w:t>
      </w:r>
      <w:r w:rsidR="00B901D5">
        <w:t xml:space="preserve"> by M. Maurino.</w:t>
      </w:r>
      <w:r w:rsidR="006D5C63" w:rsidRPr="006D5C63">
        <w:t xml:space="preserve"> Passed unanimously.</w:t>
      </w:r>
    </w:p>
    <w:p w14:paraId="7BA20FF0" w14:textId="77777777" w:rsidR="008B4CBE" w:rsidRDefault="008B4CBE" w:rsidP="005D6852">
      <w:pPr>
        <w:pStyle w:val="ListParagraph"/>
        <w:spacing w:before="0" w:after="0" w:line="240" w:lineRule="auto"/>
        <w:ind w:left="1080"/>
        <w:contextualSpacing w:val="0"/>
      </w:pPr>
    </w:p>
    <w:p w14:paraId="2611B069" w14:textId="2B0EA053" w:rsidR="008B4CBE" w:rsidRDefault="008B4CBE" w:rsidP="005D6852">
      <w:pPr>
        <w:pStyle w:val="ListParagraph"/>
        <w:spacing w:before="0" w:after="0" w:line="240" w:lineRule="auto"/>
        <w:ind w:left="1080"/>
        <w:contextualSpacing w:val="0"/>
      </w:pPr>
      <w:r w:rsidRPr="008B4CBE">
        <w:t>Motion:</w:t>
      </w:r>
      <w:r>
        <w:t xml:space="preserve"> M. Maurino</w:t>
      </w:r>
      <w:r w:rsidR="00823D7F">
        <w:t xml:space="preserve"> </w:t>
      </w:r>
      <w:r w:rsidR="00D17802">
        <w:t xml:space="preserve">to </w:t>
      </w:r>
      <w:r w:rsidR="00B15D78">
        <w:t>allocate funds from the Neighbor</w:t>
      </w:r>
      <w:r w:rsidR="00306417">
        <w:t>hood Inf</w:t>
      </w:r>
      <w:r w:rsidR="00BD2B57">
        <w:t xml:space="preserve">rastructure Improvements on </w:t>
      </w:r>
      <w:r w:rsidR="00823D7F">
        <w:t xml:space="preserve">Lois Avenue and Grady Avenue Streetscape </w:t>
      </w:r>
      <w:r w:rsidR="0091655D">
        <w:t>project. 2</w:t>
      </w:r>
      <w:r w:rsidR="0091655D" w:rsidRPr="0091655D">
        <w:rPr>
          <w:vertAlign w:val="superscript"/>
        </w:rPr>
        <w:t>nd</w:t>
      </w:r>
      <w:r w:rsidR="0091655D">
        <w:t xml:space="preserve"> Dr. Neihaus.</w:t>
      </w:r>
      <w:r w:rsidR="006D5C63">
        <w:t xml:space="preserve"> </w:t>
      </w:r>
      <w:bookmarkStart w:id="2" w:name="_Hlk166678613"/>
      <w:r w:rsidR="006D5C63">
        <w:t xml:space="preserve">Passed unanimously. </w:t>
      </w:r>
      <w:bookmarkEnd w:id="2"/>
    </w:p>
    <w:p w14:paraId="22948A15" w14:textId="77777777" w:rsidR="0091655D" w:rsidRDefault="0091655D" w:rsidP="005D6852">
      <w:pPr>
        <w:pStyle w:val="ListParagraph"/>
        <w:spacing w:before="0" w:after="0" w:line="240" w:lineRule="auto"/>
        <w:ind w:left="1080"/>
        <w:contextualSpacing w:val="0"/>
      </w:pPr>
    </w:p>
    <w:p w14:paraId="133CED72" w14:textId="08A1A022" w:rsidR="0091655D" w:rsidRDefault="0091655D" w:rsidP="005D6852">
      <w:pPr>
        <w:pStyle w:val="ListParagraph"/>
        <w:spacing w:before="0" w:after="0" w:line="240" w:lineRule="auto"/>
        <w:ind w:left="1080"/>
        <w:contextualSpacing w:val="0"/>
      </w:pPr>
      <w:r w:rsidRPr="0091655D">
        <w:t>Motion:</w:t>
      </w:r>
      <w:r w:rsidR="00B76A97">
        <w:t xml:space="preserve"> </w:t>
      </w:r>
      <w:r w:rsidR="005C4AA8">
        <w:t xml:space="preserve">M. Maurino </w:t>
      </w:r>
      <w:r w:rsidR="00B76A97">
        <w:t xml:space="preserve">Mobility Sidewalk and Connectivity </w:t>
      </w:r>
      <w:r w:rsidR="005C4AA8">
        <w:t>recommendations and funding</w:t>
      </w:r>
      <w:r w:rsidR="00E62092">
        <w:t xml:space="preserve"> in the amount of $592,000 from the Neighborhood Infrastructure and Improvement</w:t>
      </w:r>
      <w:r w:rsidR="00B81317">
        <w:t xml:space="preserve"> line item in the DPCRA budget</w:t>
      </w:r>
      <w:r w:rsidR="006D5C63">
        <w:t>. 2</w:t>
      </w:r>
      <w:r w:rsidR="006D5C63" w:rsidRPr="006D5C63">
        <w:rPr>
          <w:vertAlign w:val="superscript"/>
        </w:rPr>
        <w:t>nd</w:t>
      </w:r>
      <w:r w:rsidR="006D5C63">
        <w:t xml:space="preserve"> R. Forister.</w:t>
      </w:r>
      <w:r w:rsidR="006D5C63" w:rsidRPr="006D5C63">
        <w:t xml:space="preserve"> Passed unanimously.</w:t>
      </w:r>
    </w:p>
    <w:p w14:paraId="5ACB54FC" w14:textId="77777777" w:rsidR="00F95303" w:rsidRDefault="00F95303" w:rsidP="005D6852">
      <w:pPr>
        <w:pStyle w:val="ListParagraph"/>
        <w:spacing w:before="0" w:after="0" w:line="240" w:lineRule="auto"/>
        <w:ind w:left="1080"/>
        <w:contextualSpacing w:val="0"/>
      </w:pPr>
    </w:p>
    <w:p w14:paraId="12E2DFBA" w14:textId="77777777" w:rsidR="00F95303" w:rsidRDefault="00F95303" w:rsidP="005D6852">
      <w:pPr>
        <w:pStyle w:val="ListParagraph"/>
        <w:spacing w:before="0" w:after="0" w:line="240" w:lineRule="auto"/>
        <w:ind w:left="1080"/>
        <w:contextualSpacing w:val="0"/>
      </w:pPr>
    </w:p>
    <w:p w14:paraId="6C60BF12" w14:textId="77777777" w:rsidR="004C484D" w:rsidRDefault="004C484D" w:rsidP="00A95301">
      <w:pPr>
        <w:pStyle w:val="ListParagraph"/>
        <w:spacing w:before="0" w:after="0" w:line="240" w:lineRule="auto"/>
        <w:ind w:left="1440"/>
      </w:pPr>
    </w:p>
    <w:p w14:paraId="6F328EEA" w14:textId="7699AC6E" w:rsidR="00B81317" w:rsidRDefault="00D1361E" w:rsidP="00B8131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lastRenderedPageBreak/>
        <w:t>Staff Reports: Capital Projects Update</w:t>
      </w:r>
      <w:r w:rsidR="00925D74">
        <w:t xml:space="preserve">s </w:t>
      </w:r>
      <w:r w:rsidR="00B81317">
        <w:t>– Melisa Martinez</w:t>
      </w:r>
    </w:p>
    <w:p w14:paraId="3ABE61A0" w14:textId="3CE704A5" w:rsidR="00B81317" w:rsidRDefault="00B81317" w:rsidP="00A60354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Introduced Nick Barnett </w:t>
      </w:r>
      <w:r w:rsidR="00A60354">
        <w:t>to the DPCAC members.</w:t>
      </w:r>
    </w:p>
    <w:p w14:paraId="5E06909F" w14:textId="2933BEB8" w:rsidR="00A60354" w:rsidRDefault="00AD187B" w:rsidP="00A60354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The DPCAC will receive a month</w:t>
      </w:r>
      <w:r w:rsidR="00277347">
        <w:t>ly</w:t>
      </w:r>
      <w:r>
        <w:t xml:space="preserve"> update on all capit</w:t>
      </w:r>
      <w:r w:rsidR="00277347">
        <w:t>al improvement projects.</w:t>
      </w:r>
    </w:p>
    <w:p w14:paraId="63A94532" w14:textId="0CBFFE16" w:rsidR="00277347" w:rsidRDefault="00277347" w:rsidP="00A60354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Mr. Barnett will attend and provide an upda</w:t>
      </w:r>
      <w:r w:rsidR="00542D85">
        <w:t xml:space="preserve">te </w:t>
      </w:r>
      <w:r w:rsidR="006E56B3">
        <w:t>to the DPCAC in May</w:t>
      </w:r>
      <w:r w:rsidR="00E07086">
        <w:t xml:space="preserve"> 2024.</w:t>
      </w:r>
    </w:p>
    <w:p w14:paraId="2B9F75C8" w14:textId="54C62A5A" w:rsidR="00B81317" w:rsidRDefault="00E07086" w:rsidP="00B8131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Dr. Neihaus had questions about the </w:t>
      </w:r>
      <w:r w:rsidR="00306417">
        <w:t>landscape and streetscape</w:t>
      </w:r>
      <w:r w:rsidR="00BD2B57">
        <w:t xml:space="preserve"> project.</w:t>
      </w:r>
    </w:p>
    <w:p w14:paraId="2A89AE4F" w14:textId="223A3EDC" w:rsidR="00925D74" w:rsidRDefault="00925D74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Cedric McCray, spoke with </w:t>
      </w:r>
      <w:r w:rsidR="00FF2E4E">
        <w:t xml:space="preserve">and reviewed projects </w:t>
      </w:r>
      <w:r>
        <w:t>DPCAC members related to ongoing projects and the prioritization of projects based on funds budgeted in the Drew Park CRA Budget.</w:t>
      </w:r>
      <w:r w:rsidR="00FF2E4E">
        <w:t xml:space="preserve"> Project list was provided by Melisa Martinez.</w:t>
      </w:r>
    </w:p>
    <w:p w14:paraId="651618D1" w14:textId="1BBF97D9" w:rsidR="00925D74" w:rsidRDefault="00925D74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It was requested that </w:t>
      </w:r>
      <w:r w:rsidRPr="00925D74">
        <w:t xml:space="preserve">TERRA Tectonics </w:t>
      </w:r>
      <w:r>
        <w:t>D</w:t>
      </w:r>
      <w:r w:rsidRPr="00925D74">
        <w:t xml:space="preserve">esign </w:t>
      </w:r>
      <w:r>
        <w:t>G</w:t>
      </w:r>
      <w:r w:rsidRPr="00925D74">
        <w:t>roup, Inc</w:t>
      </w:r>
      <w:r>
        <w:t xml:space="preserve"> (</w:t>
      </w:r>
      <w:r w:rsidRPr="00925D74">
        <w:t>Jonathan Toner</w:t>
      </w:r>
      <w:r>
        <w:t>) provide an update on the final deliverables related to the cost estimates for the completed mobility study for Drew Park CRA</w:t>
      </w:r>
      <w:r w:rsidR="00A95301">
        <w:t>.</w:t>
      </w:r>
    </w:p>
    <w:p w14:paraId="65EEACB2" w14:textId="603CF9D6" w:rsidR="00FF2E4E" w:rsidRDefault="00FF2E4E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Mr. </w:t>
      </w:r>
      <w:r w:rsidRPr="00FF2E4E">
        <w:t>Forister</w:t>
      </w:r>
      <w:r>
        <w:t xml:space="preserve"> and Dr. Niehaus provided historical information on the mobility study and information presented in previous months to the DPCAC.</w:t>
      </w:r>
    </w:p>
    <w:p w14:paraId="7B5DBC7A" w14:textId="0C5468AE" w:rsidR="00534260" w:rsidRDefault="00422B8E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Cedric McCray shared that there is $</w:t>
      </w:r>
      <w:r w:rsidR="00FF2E4E">
        <w:t xml:space="preserve">5.4 million allotted </w:t>
      </w:r>
      <w:r>
        <w:t xml:space="preserve">in the budget </w:t>
      </w:r>
      <w:r w:rsidR="00FF2E4E">
        <w:t xml:space="preserve">for </w:t>
      </w:r>
      <w:r>
        <w:t>infrastructure</w:t>
      </w:r>
      <w:r w:rsidR="00FF2E4E">
        <w:t xml:space="preserve"> </w:t>
      </w:r>
      <w:r>
        <w:t>and improvement projects.</w:t>
      </w:r>
    </w:p>
    <w:p w14:paraId="759D8B30" w14:textId="77777777" w:rsidR="00390BAC" w:rsidRDefault="00390BAC" w:rsidP="00390BAC">
      <w:pPr>
        <w:pStyle w:val="ListParagraph"/>
        <w:spacing w:before="0" w:after="0" w:line="240" w:lineRule="auto"/>
        <w:ind w:left="1440"/>
        <w:contextualSpacing w:val="0"/>
      </w:pPr>
    </w:p>
    <w:p w14:paraId="52F394B4" w14:textId="129BC5DC" w:rsidR="005860E8" w:rsidRDefault="00390BAC" w:rsidP="005860E8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CRA Communications</w:t>
      </w:r>
      <w:r w:rsidR="005860E8">
        <w:t xml:space="preserve"> (Be Parks)</w:t>
      </w:r>
    </w:p>
    <w:p w14:paraId="61CB11DC" w14:textId="77777777" w:rsidR="00C77684" w:rsidRDefault="00C77684" w:rsidP="005860E8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Working on pricing for electronic signs for DPCAC Meetings</w:t>
      </w:r>
    </w:p>
    <w:p w14:paraId="2122EBA3" w14:textId="77777777" w:rsidR="00574953" w:rsidRDefault="00C77684" w:rsidP="005860E8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Meeting date mailers for residents and business owners</w:t>
      </w:r>
      <w:r w:rsidR="00574953">
        <w:t>.</w:t>
      </w:r>
    </w:p>
    <w:p w14:paraId="0C8D67BF" w14:textId="0E600851" w:rsidR="00574953" w:rsidRDefault="00574953" w:rsidP="005860E8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Tampa CRA CAC Trainings on March 25</w:t>
      </w:r>
      <w:r w:rsidRPr="00574953">
        <w:rPr>
          <w:vertAlign w:val="superscript"/>
        </w:rPr>
        <w:t>th</w:t>
      </w:r>
      <w:r>
        <w:t xml:space="preserve"> and April 1</w:t>
      </w:r>
      <w:r w:rsidRPr="00574953">
        <w:rPr>
          <w:vertAlign w:val="superscript"/>
        </w:rPr>
        <w:t>st</w:t>
      </w:r>
    </w:p>
    <w:p w14:paraId="4D2D1439" w14:textId="3320F2D2" w:rsidR="00574953" w:rsidRDefault="00574953" w:rsidP="005860E8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Engage Page </w:t>
      </w:r>
      <w:r w:rsidR="0007766D">
        <w:t>and Tampa CRA website updates.</w:t>
      </w:r>
    </w:p>
    <w:p w14:paraId="7131CBD5" w14:textId="0F8E7730" w:rsidR="0029490A" w:rsidRDefault="0029490A" w:rsidP="005860E8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Meeting posters </w:t>
      </w:r>
      <w:r w:rsidR="008F3D30">
        <w:t>for community meetings within right of way.</w:t>
      </w:r>
    </w:p>
    <w:p w14:paraId="14AFF1E5" w14:textId="2CD7B90E" w:rsidR="008F3D30" w:rsidRDefault="008F3D30" w:rsidP="005860E8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Tampa CRA FY23 Ann</w:t>
      </w:r>
      <w:r w:rsidR="00BB25DB">
        <w:t xml:space="preserve">ual Report on available on CRA website and </w:t>
      </w:r>
      <w:r w:rsidR="00EA38F0">
        <w:t>training materials.</w:t>
      </w:r>
    </w:p>
    <w:p w14:paraId="4C166FED" w14:textId="3B276375" w:rsidR="00C25D7A" w:rsidRPr="00742011" w:rsidRDefault="00C25D7A" w:rsidP="00E03743">
      <w:pPr>
        <w:pStyle w:val="ListParagraph"/>
        <w:spacing w:before="0" w:after="0" w:line="240" w:lineRule="auto"/>
        <w:ind w:left="1440"/>
      </w:pPr>
    </w:p>
    <w:p w14:paraId="6BC485AB" w14:textId="44A15A50" w:rsidR="00D94500" w:rsidRDefault="00D94500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Managers’ Report</w:t>
      </w:r>
    </w:p>
    <w:p w14:paraId="4DB89975" w14:textId="7B38E403" w:rsidR="00D94500" w:rsidRDefault="00D94500" w:rsidP="00D94500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Drew Park CRA</w:t>
      </w:r>
      <w:r w:rsidR="00174EB2">
        <w:t xml:space="preserve"> arial map provided.</w:t>
      </w:r>
    </w:p>
    <w:p w14:paraId="4768584F" w14:textId="3D986E62" w:rsidR="00174EB2" w:rsidRDefault="00BA2D89" w:rsidP="00D94500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Will confirm meeting dates based on HCC meeting space availability.</w:t>
      </w:r>
    </w:p>
    <w:p w14:paraId="7F734516" w14:textId="7ED83CB3" w:rsidR="00BA2D89" w:rsidRDefault="008B566C" w:rsidP="00D94500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Upcoming budget discussions </w:t>
      </w:r>
      <w:r w:rsidR="00B95014">
        <w:t>during the May 2024 DPCAC meeting.</w:t>
      </w:r>
    </w:p>
    <w:p w14:paraId="78E9B636" w14:textId="7732CBA7" w:rsidR="00B609B9" w:rsidRDefault="007D66FD" w:rsidP="00D94500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 xml:space="preserve">A projected 5% increase in TIF allocations </w:t>
      </w:r>
      <w:r w:rsidR="000705B7">
        <w:t>for FY25.</w:t>
      </w:r>
    </w:p>
    <w:p w14:paraId="2D198CC4" w14:textId="26C4ECFE" w:rsidR="002360E2" w:rsidRDefault="00C706AF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 xml:space="preserve">Approval of </w:t>
      </w:r>
      <w:r w:rsidR="007C5D82">
        <w:t>December 5</w:t>
      </w:r>
      <w:r>
        <w:t>, 2023</w:t>
      </w:r>
      <w:r w:rsidR="007D4D1D">
        <w:t>,</w:t>
      </w:r>
      <w:r>
        <w:t xml:space="preserve"> Meeting Minutes </w:t>
      </w:r>
    </w:p>
    <w:p w14:paraId="197DB486" w14:textId="2181CA48" w:rsidR="002032D7" w:rsidRDefault="00B871EE" w:rsidP="00760F52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Dr</w:t>
      </w:r>
      <w:r w:rsidR="00534260">
        <w:t>. Niehaus</w:t>
      </w:r>
      <w:r w:rsidR="00C706AF" w:rsidRPr="00C706AF">
        <w:t xml:space="preserve"> made a motion to accept the </w:t>
      </w:r>
      <w:r w:rsidR="00A95301">
        <w:t>December 5</w:t>
      </w:r>
      <w:r w:rsidR="00C706AF" w:rsidRPr="00C706AF">
        <w:t xml:space="preserve">, 2023, meeting minutes. Seconded by </w:t>
      </w:r>
      <w:r w:rsidR="00534260">
        <w:t xml:space="preserve">Mr. </w:t>
      </w:r>
      <w:r w:rsidR="00F50CAF">
        <w:t>Forister</w:t>
      </w:r>
      <w:r w:rsidR="00C706AF" w:rsidRPr="00C706AF">
        <w:t xml:space="preserve">. Motion passed </w:t>
      </w:r>
      <w:r w:rsidR="007D4D1D">
        <w:t>unanimously</w:t>
      </w:r>
      <w:bookmarkEnd w:id="1"/>
      <w:r w:rsidR="00C706AF" w:rsidRPr="00C706AF">
        <w:t>.</w:t>
      </w:r>
    </w:p>
    <w:p w14:paraId="2F573C73" w14:textId="77777777" w:rsidR="002032D7" w:rsidRDefault="002032D7" w:rsidP="002032D7">
      <w:pPr>
        <w:spacing w:before="0" w:after="0" w:line="240" w:lineRule="auto"/>
        <w:ind w:left="1080"/>
      </w:pPr>
    </w:p>
    <w:p w14:paraId="7C816093" w14:textId="717911D3" w:rsidR="00C706AF" w:rsidRDefault="00760F52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New Business</w:t>
      </w:r>
    </w:p>
    <w:p w14:paraId="341570AD" w14:textId="77777777" w:rsidR="002032D7" w:rsidRDefault="002032D7" w:rsidP="002032D7">
      <w:pPr>
        <w:spacing w:before="0" w:after="0" w:line="240" w:lineRule="auto"/>
        <w:ind w:left="1080"/>
      </w:pPr>
    </w:p>
    <w:p w14:paraId="5422C21D" w14:textId="733F19BD" w:rsidR="00C706AF" w:rsidRDefault="00C706AF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Announcements</w:t>
      </w:r>
    </w:p>
    <w:p w14:paraId="253F6B49" w14:textId="77777777" w:rsidR="00534260" w:rsidRDefault="00534260" w:rsidP="00534260">
      <w:pPr>
        <w:spacing w:before="0" w:after="0" w:line="240" w:lineRule="auto"/>
        <w:ind w:left="1080"/>
      </w:pPr>
    </w:p>
    <w:p w14:paraId="2A723619" w14:textId="77777777" w:rsidR="002360E2" w:rsidRDefault="00FE799D" w:rsidP="002032D7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</w:pPr>
      <w:r>
        <w:t>End Time</w:t>
      </w:r>
    </w:p>
    <w:p w14:paraId="46F5A37A" w14:textId="793AF78F" w:rsidR="00525DF3" w:rsidRDefault="00525DF3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 w:rsidRPr="00525DF3">
        <w:t xml:space="preserve">Mr. </w:t>
      </w:r>
      <w:r w:rsidR="00EF7B66" w:rsidRPr="00EF7B66">
        <w:t>Forister</w:t>
      </w:r>
      <w:r w:rsidRPr="00525DF3">
        <w:t xml:space="preserve"> made a motion to adjourn the meeting.  </w:t>
      </w:r>
      <w:r w:rsidR="00534260">
        <w:t>Dr. Niehaus</w:t>
      </w:r>
      <w:r w:rsidRPr="00525DF3">
        <w:t xml:space="preserve"> seconded the motion. Passed unanimously. </w:t>
      </w:r>
    </w:p>
    <w:p w14:paraId="296E69D7" w14:textId="6BF794EE" w:rsidR="00FE799D" w:rsidRDefault="00CE63ED" w:rsidP="002032D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</w:pPr>
      <w:r>
        <w:t>6</w:t>
      </w:r>
      <w:r w:rsidR="000705B7">
        <w:t>:39</w:t>
      </w:r>
      <w:r w:rsidR="004E446C">
        <w:t xml:space="preserve"> </w:t>
      </w:r>
      <w:r w:rsidR="002360E2" w:rsidRPr="002360E2">
        <w:t>p.m.</w:t>
      </w:r>
    </w:p>
    <w:p w14:paraId="37959DB0" w14:textId="77777777" w:rsidR="004E446C" w:rsidRDefault="004E446C" w:rsidP="004E446C">
      <w:pPr>
        <w:pStyle w:val="ListParagraph"/>
        <w:spacing w:before="0" w:after="0" w:line="240" w:lineRule="auto"/>
        <w:ind w:left="1440"/>
        <w:contextualSpacing w:val="0"/>
      </w:pPr>
    </w:p>
    <w:p w14:paraId="74CA7701" w14:textId="663826E7" w:rsidR="0089778E" w:rsidRDefault="0089778E" w:rsidP="00EF7B66">
      <w:pPr>
        <w:pStyle w:val="ListParagraph"/>
        <w:spacing w:before="0" w:after="0" w:line="240" w:lineRule="auto"/>
        <w:ind w:left="1440"/>
        <w:contextualSpacing w:val="0"/>
      </w:pPr>
    </w:p>
    <w:p w14:paraId="581ACDE5" w14:textId="77777777" w:rsidR="00C706AF" w:rsidRPr="00FE799D" w:rsidRDefault="00C706AF" w:rsidP="00C706AF">
      <w:pPr>
        <w:pStyle w:val="ListParagraph"/>
        <w:spacing w:line="240" w:lineRule="auto"/>
        <w:ind w:left="1080"/>
      </w:pPr>
    </w:p>
    <w:sectPr w:rsidR="00C706AF" w:rsidRPr="00FE799D" w:rsidSect="0015102E">
      <w:head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5E5F2" w14:textId="77777777" w:rsidR="00DA50F2" w:rsidRDefault="00DA50F2" w:rsidP="004A5056">
      <w:r>
        <w:separator/>
      </w:r>
    </w:p>
  </w:endnote>
  <w:endnote w:type="continuationSeparator" w:id="0">
    <w:p w14:paraId="4A39C624" w14:textId="77777777" w:rsidR="00DA50F2" w:rsidRDefault="00DA50F2" w:rsidP="004A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59A2" w14:textId="26289909" w:rsidR="00622658" w:rsidRDefault="0094153A">
    <w:pPr>
      <w:pStyle w:val="Footer"/>
    </w:pPr>
    <w:r>
      <w:rPr>
        <w:noProof/>
      </w:rPr>
      <w:drawing>
        <wp:inline distT="0" distB="0" distL="0" distR="0" wp14:anchorId="1D786854" wp14:editId="2F47234D">
          <wp:extent cx="5943600" cy="262435"/>
          <wp:effectExtent l="0" t="0" r="0" b="42545"/>
          <wp:docPr id="13" name="Picture 13" descr="Footer" title="http://www.tampagov.net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foote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2435"/>
                  </a:xfrm>
                  <a:prstGeom prst="rect">
                    <a:avLst/>
                  </a:prstGeom>
                  <a:solidFill>
                    <a:schemeClr val="tx1"/>
                  </a:solidFill>
                  <a:effectLst>
                    <a:outerShdw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000000">
      <w:rPr>
        <w:noProof/>
      </w:rPr>
      <w:pict w14:anchorId="4544186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alt="Title: Footer Text Area" style="position:absolute;margin-left:-21.75pt;margin-top:-13.85pt;width:516.75pt;height:45pt;z-index:251656192;visibility:visible;mso-wrap-style:non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" stroked="f">
          <v:textbox>
            <w:txbxContent>
              <w:p w14:paraId="48ED2B22" w14:textId="77777777" w:rsidR="00622658" w:rsidRDefault="00622658"/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CFABA" w14:textId="77777777" w:rsidR="00DA50F2" w:rsidRDefault="00DA50F2" w:rsidP="004A5056">
      <w:r>
        <w:separator/>
      </w:r>
    </w:p>
  </w:footnote>
  <w:footnote w:type="continuationSeparator" w:id="0">
    <w:p w14:paraId="7141C42A" w14:textId="77777777" w:rsidR="00DA50F2" w:rsidRDefault="00DA50F2" w:rsidP="004A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6443115"/>
      <w:docPartObj>
        <w:docPartGallery w:val="Watermarks"/>
        <w:docPartUnique/>
      </w:docPartObj>
    </w:sdtPr>
    <w:sdtContent>
      <w:p w14:paraId="2E2C0533" w14:textId="2F8778C2" w:rsidR="00863B5A" w:rsidRDefault="00000000">
        <w:pPr>
          <w:pStyle w:val="Header"/>
        </w:pPr>
        <w:r>
          <w:rPr>
            <w:noProof/>
          </w:rPr>
          <w:pict w14:anchorId="794AB3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2BB4" w14:textId="4FA64B5A" w:rsidR="00192C53" w:rsidRDefault="00000000" w:rsidP="00FB1FC8">
    <w:pPr>
      <w:pStyle w:val="Header"/>
      <w:tabs>
        <w:tab w:val="clear" w:pos="4680"/>
        <w:tab w:val="clear" w:pos="9360"/>
        <w:tab w:val="left" w:pos="4725"/>
        <w:tab w:val="left" w:pos="7230"/>
      </w:tabs>
    </w:pPr>
    <w:r>
      <w:rPr>
        <w:noProof/>
      </w:rPr>
      <w:pict w14:anchorId="7D32666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41.25pt;margin-top:-10.5pt;width:244.5pt;height:94.5pt;z-index:2516572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" filled="f" stroked="f">
          <v:textbox>
            <w:txbxContent>
              <w:p w14:paraId="6FF4B203" w14:textId="5B90A989" w:rsidR="00FB1FC8" w:rsidRDefault="00511CF0">
                <w:r>
                  <w:rPr>
                    <w:noProof/>
                  </w:rPr>
                  <w:drawing>
                    <wp:inline distT="0" distB="0" distL="0" distR="0" wp14:anchorId="57C4E122" wp14:editId="2EC4AF25">
                      <wp:extent cx="2913380" cy="879812"/>
                      <wp:effectExtent l="0" t="0" r="1270" b="0"/>
                      <wp:docPr id="1961005918" name="Picture 1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1005918" name="Picture 1" descr="Logo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3380" cy="8798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354D07">
      <w:tab/>
    </w:r>
    <w:r w:rsidR="00FB1F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5983"/>
    <w:multiLevelType w:val="hybridMultilevel"/>
    <w:tmpl w:val="05C0FC6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1B5482"/>
    <w:multiLevelType w:val="hybridMultilevel"/>
    <w:tmpl w:val="978C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3524"/>
    <w:multiLevelType w:val="hybridMultilevel"/>
    <w:tmpl w:val="7C2E7E22"/>
    <w:lvl w:ilvl="0" w:tplc="A1F26822">
      <w:start w:val="1"/>
      <w:numFmt w:val="bullet"/>
      <w:pStyle w:val="Bullets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2CA"/>
    <w:multiLevelType w:val="hybridMultilevel"/>
    <w:tmpl w:val="CFA0ABEA"/>
    <w:lvl w:ilvl="0" w:tplc="8FB21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9CB79A">
      <w:start w:val="2"/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51F36"/>
    <w:multiLevelType w:val="hybridMultilevel"/>
    <w:tmpl w:val="558C5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52A39"/>
    <w:multiLevelType w:val="hybridMultilevel"/>
    <w:tmpl w:val="01905A62"/>
    <w:lvl w:ilvl="0" w:tplc="C6CE8244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8CE"/>
    <w:multiLevelType w:val="hybridMultilevel"/>
    <w:tmpl w:val="B330B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2213A8"/>
    <w:multiLevelType w:val="hybridMultilevel"/>
    <w:tmpl w:val="E7EAACE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5426236">
    <w:abstractNumId w:val="1"/>
  </w:num>
  <w:num w:numId="2" w16cid:durableId="1959558433">
    <w:abstractNumId w:val="2"/>
  </w:num>
  <w:num w:numId="3" w16cid:durableId="1805736604">
    <w:abstractNumId w:val="5"/>
  </w:num>
  <w:num w:numId="4" w16cid:durableId="1089960149">
    <w:abstractNumId w:val="3"/>
  </w:num>
  <w:num w:numId="5" w16cid:durableId="1020357255">
    <w:abstractNumId w:val="4"/>
  </w:num>
  <w:num w:numId="6" w16cid:durableId="898974163">
    <w:abstractNumId w:val="7"/>
  </w:num>
  <w:num w:numId="7" w16cid:durableId="1273173579">
    <w:abstractNumId w:val="0"/>
  </w:num>
  <w:num w:numId="8" w16cid:durableId="1168251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056"/>
    <w:rsid w:val="000422C6"/>
    <w:rsid w:val="00042623"/>
    <w:rsid w:val="000432E9"/>
    <w:rsid w:val="00046CA9"/>
    <w:rsid w:val="000513FA"/>
    <w:rsid w:val="00051447"/>
    <w:rsid w:val="0006194A"/>
    <w:rsid w:val="000705B7"/>
    <w:rsid w:val="00072985"/>
    <w:rsid w:val="00074F34"/>
    <w:rsid w:val="000775CC"/>
    <w:rsid w:val="0007766D"/>
    <w:rsid w:val="00084E46"/>
    <w:rsid w:val="000C4551"/>
    <w:rsid w:val="000F628B"/>
    <w:rsid w:val="00105FD7"/>
    <w:rsid w:val="00117700"/>
    <w:rsid w:val="00150E6F"/>
    <w:rsid w:val="0015102E"/>
    <w:rsid w:val="001649E9"/>
    <w:rsid w:val="00166D65"/>
    <w:rsid w:val="00174EB2"/>
    <w:rsid w:val="001778DE"/>
    <w:rsid w:val="00182949"/>
    <w:rsid w:val="00192C53"/>
    <w:rsid w:val="00197BD7"/>
    <w:rsid w:val="001A7AF3"/>
    <w:rsid w:val="001F4780"/>
    <w:rsid w:val="002032D7"/>
    <w:rsid w:val="002056E3"/>
    <w:rsid w:val="00231F8B"/>
    <w:rsid w:val="002360E2"/>
    <w:rsid w:val="00260D9E"/>
    <w:rsid w:val="002765BD"/>
    <w:rsid w:val="0027677D"/>
    <w:rsid w:val="00277347"/>
    <w:rsid w:val="0029490A"/>
    <w:rsid w:val="002A08B3"/>
    <w:rsid w:val="002A51B1"/>
    <w:rsid w:val="002B09A2"/>
    <w:rsid w:val="002C4DF4"/>
    <w:rsid w:val="002C51EB"/>
    <w:rsid w:val="002D207A"/>
    <w:rsid w:val="002D4B2C"/>
    <w:rsid w:val="00300E57"/>
    <w:rsid w:val="003014A2"/>
    <w:rsid w:val="00306417"/>
    <w:rsid w:val="00316752"/>
    <w:rsid w:val="00321EF0"/>
    <w:rsid w:val="00343A14"/>
    <w:rsid w:val="00354D07"/>
    <w:rsid w:val="0035543B"/>
    <w:rsid w:val="00357071"/>
    <w:rsid w:val="00371866"/>
    <w:rsid w:val="0037283C"/>
    <w:rsid w:val="00372E31"/>
    <w:rsid w:val="00386243"/>
    <w:rsid w:val="00390BAC"/>
    <w:rsid w:val="00397E9F"/>
    <w:rsid w:val="003A72AF"/>
    <w:rsid w:val="003B7F06"/>
    <w:rsid w:val="003E7015"/>
    <w:rsid w:val="00403219"/>
    <w:rsid w:val="00422B8E"/>
    <w:rsid w:val="0045728A"/>
    <w:rsid w:val="004619D4"/>
    <w:rsid w:val="00464DA7"/>
    <w:rsid w:val="00470FF0"/>
    <w:rsid w:val="00472F42"/>
    <w:rsid w:val="004812C1"/>
    <w:rsid w:val="00492061"/>
    <w:rsid w:val="00496F60"/>
    <w:rsid w:val="004A5056"/>
    <w:rsid w:val="004B3B77"/>
    <w:rsid w:val="004B78F6"/>
    <w:rsid w:val="004C3AA7"/>
    <w:rsid w:val="004C484D"/>
    <w:rsid w:val="004C56B2"/>
    <w:rsid w:val="004E446C"/>
    <w:rsid w:val="004F262B"/>
    <w:rsid w:val="004F6705"/>
    <w:rsid w:val="00506437"/>
    <w:rsid w:val="00511CF0"/>
    <w:rsid w:val="00525DF3"/>
    <w:rsid w:val="00534260"/>
    <w:rsid w:val="00542D85"/>
    <w:rsid w:val="005579D4"/>
    <w:rsid w:val="00574953"/>
    <w:rsid w:val="005834A7"/>
    <w:rsid w:val="005860E8"/>
    <w:rsid w:val="00586BE2"/>
    <w:rsid w:val="005C4AA8"/>
    <w:rsid w:val="005D6852"/>
    <w:rsid w:val="005F4CAB"/>
    <w:rsid w:val="006078B5"/>
    <w:rsid w:val="00622658"/>
    <w:rsid w:val="00656E2F"/>
    <w:rsid w:val="00662655"/>
    <w:rsid w:val="006764D8"/>
    <w:rsid w:val="00677D48"/>
    <w:rsid w:val="00692CA2"/>
    <w:rsid w:val="00695180"/>
    <w:rsid w:val="006A161F"/>
    <w:rsid w:val="006A64E6"/>
    <w:rsid w:val="006C18C0"/>
    <w:rsid w:val="006C5BCC"/>
    <w:rsid w:val="006D5C63"/>
    <w:rsid w:val="006E56B3"/>
    <w:rsid w:val="006F72E2"/>
    <w:rsid w:val="00704FAA"/>
    <w:rsid w:val="007137A7"/>
    <w:rsid w:val="00741931"/>
    <w:rsid w:val="00742011"/>
    <w:rsid w:val="007538CF"/>
    <w:rsid w:val="00760F52"/>
    <w:rsid w:val="00763A68"/>
    <w:rsid w:val="007C5D82"/>
    <w:rsid w:val="007D4D1D"/>
    <w:rsid w:val="007D66FD"/>
    <w:rsid w:val="007D69AB"/>
    <w:rsid w:val="007E13EB"/>
    <w:rsid w:val="008200D4"/>
    <w:rsid w:val="00823D7F"/>
    <w:rsid w:val="00863B5A"/>
    <w:rsid w:val="00867EE2"/>
    <w:rsid w:val="00883432"/>
    <w:rsid w:val="0089778E"/>
    <w:rsid w:val="008A7979"/>
    <w:rsid w:val="008B4CBE"/>
    <w:rsid w:val="008B566C"/>
    <w:rsid w:val="008B5A3D"/>
    <w:rsid w:val="008F02A1"/>
    <w:rsid w:val="008F3D30"/>
    <w:rsid w:val="0091655D"/>
    <w:rsid w:val="00925D74"/>
    <w:rsid w:val="009301A3"/>
    <w:rsid w:val="0094153A"/>
    <w:rsid w:val="0098474B"/>
    <w:rsid w:val="00A34390"/>
    <w:rsid w:val="00A408D1"/>
    <w:rsid w:val="00A60354"/>
    <w:rsid w:val="00A658B2"/>
    <w:rsid w:val="00A73C7E"/>
    <w:rsid w:val="00A92B4F"/>
    <w:rsid w:val="00A95301"/>
    <w:rsid w:val="00AD187B"/>
    <w:rsid w:val="00AF6F91"/>
    <w:rsid w:val="00B15D78"/>
    <w:rsid w:val="00B25D41"/>
    <w:rsid w:val="00B37566"/>
    <w:rsid w:val="00B609B9"/>
    <w:rsid w:val="00B62BE2"/>
    <w:rsid w:val="00B64563"/>
    <w:rsid w:val="00B76A97"/>
    <w:rsid w:val="00B81317"/>
    <w:rsid w:val="00B871EE"/>
    <w:rsid w:val="00B901D5"/>
    <w:rsid w:val="00B95014"/>
    <w:rsid w:val="00BA1056"/>
    <w:rsid w:val="00BA2D89"/>
    <w:rsid w:val="00BA2E9E"/>
    <w:rsid w:val="00BB25DB"/>
    <w:rsid w:val="00BB69AF"/>
    <w:rsid w:val="00BD2B57"/>
    <w:rsid w:val="00BE5451"/>
    <w:rsid w:val="00C002F7"/>
    <w:rsid w:val="00C00585"/>
    <w:rsid w:val="00C25D7A"/>
    <w:rsid w:val="00C379AF"/>
    <w:rsid w:val="00C6305A"/>
    <w:rsid w:val="00C706AF"/>
    <w:rsid w:val="00C77684"/>
    <w:rsid w:val="00C830A8"/>
    <w:rsid w:val="00C846A2"/>
    <w:rsid w:val="00C96F8E"/>
    <w:rsid w:val="00CC5C2E"/>
    <w:rsid w:val="00CD74E6"/>
    <w:rsid w:val="00CE0623"/>
    <w:rsid w:val="00CE63ED"/>
    <w:rsid w:val="00CF2D38"/>
    <w:rsid w:val="00CF2F43"/>
    <w:rsid w:val="00CF5A63"/>
    <w:rsid w:val="00CF6352"/>
    <w:rsid w:val="00D07FB2"/>
    <w:rsid w:val="00D1361E"/>
    <w:rsid w:val="00D17802"/>
    <w:rsid w:val="00D24AEE"/>
    <w:rsid w:val="00D35354"/>
    <w:rsid w:val="00D3754D"/>
    <w:rsid w:val="00D7661D"/>
    <w:rsid w:val="00D864C2"/>
    <w:rsid w:val="00D8683A"/>
    <w:rsid w:val="00D94500"/>
    <w:rsid w:val="00DA50F2"/>
    <w:rsid w:val="00DC172D"/>
    <w:rsid w:val="00DC4933"/>
    <w:rsid w:val="00DF30FE"/>
    <w:rsid w:val="00E0220F"/>
    <w:rsid w:val="00E03743"/>
    <w:rsid w:val="00E07086"/>
    <w:rsid w:val="00E123EF"/>
    <w:rsid w:val="00E12BB7"/>
    <w:rsid w:val="00E23CDA"/>
    <w:rsid w:val="00E3687F"/>
    <w:rsid w:val="00E37CC1"/>
    <w:rsid w:val="00E50F3C"/>
    <w:rsid w:val="00E54DCF"/>
    <w:rsid w:val="00E62092"/>
    <w:rsid w:val="00EA38F0"/>
    <w:rsid w:val="00EA3F00"/>
    <w:rsid w:val="00EC2094"/>
    <w:rsid w:val="00EC38F8"/>
    <w:rsid w:val="00ED670F"/>
    <w:rsid w:val="00EE054C"/>
    <w:rsid w:val="00EF7B66"/>
    <w:rsid w:val="00F067F0"/>
    <w:rsid w:val="00F07E5F"/>
    <w:rsid w:val="00F33977"/>
    <w:rsid w:val="00F33C90"/>
    <w:rsid w:val="00F50CAF"/>
    <w:rsid w:val="00F76B05"/>
    <w:rsid w:val="00F873F7"/>
    <w:rsid w:val="00F91BDE"/>
    <w:rsid w:val="00F940AE"/>
    <w:rsid w:val="00F95303"/>
    <w:rsid w:val="00FB1FC8"/>
    <w:rsid w:val="00FB77BB"/>
    <w:rsid w:val="00FE799D"/>
    <w:rsid w:val="00FF2E4E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378118"/>
  <w15:docId w15:val="{B7DE7559-0C7A-4402-A7C8-5534B404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A7"/>
    <w:pPr>
      <w:spacing w:before="120" w:after="120" w:line="276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23EF"/>
    <w:pPr>
      <w:keepNext/>
      <w:keepLines/>
      <w:spacing w:before="240"/>
      <w:jc w:val="center"/>
      <w:outlineLvl w:val="0"/>
    </w:pPr>
    <w:rPr>
      <w:rFonts w:ascii="Microsoft YaHei" w:eastAsia="Microsoft JhengHei" w:hAnsi="Microsoft YaHe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23EF"/>
    <w:pPr>
      <w:keepNext/>
      <w:keepLines/>
      <w:spacing w:line="269" w:lineRule="auto"/>
      <w:outlineLvl w:val="1"/>
    </w:pPr>
    <w:rPr>
      <w:rFonts w:ascii="Microsoft YaHei" w:eastAsiaTheme="majorEastAsia" w:hAnsi="Microsoft YaHe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123EF"/>
    <w:pPr>
      <w:keepNext/>
      <w:keepLines/>
      <w:spacing w:line="269" w:lineRule="auto"/>
      <w:outlineLvl w:val="2"/>
    </w:pPr>
    <w:rPr>
      <w:rFonts w:ascii="Microsoft YaHei" w:eastAsiaTheme="majorEastAsia" w:hAnsi="Microsoft YaHei" w:cstheme="majorBidi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23EF"/>
    <w:pPr>
      <w:keepNext/>
      <w:keepLines/>
      <w:spacing w:before="60" w:after="60" w:line="269" w:lineRule="auto"/>
      <w:outlineLvl w:val="3"/>
    </w:pPr>
    <w:rPr>
      <w:rFonts w:ascii="Microsoft YaHei" w:eastAsiaTheme="majorEastAsia" w:hAnsi="Microsoft YaHei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056"/>
  </w:style>
  <w:style w:type="paragraph" w:styleId="Footer">
    <w:name w:val="footer"/>
    <w:basedOn w:val="Normal"/>
    <w:link w:val="FooterChar"/>
    <w:unhideWhenUsed/>
    <w:rsid w:val="004A5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056"/>
  </w:style>
  <w:style w:type="character" w:styleId="Hyperlink">
    <w:name w:val="Hyperlink"/>
    <w:basedOn w:val="DefaultParagraphFont"/>
    <w:uiPriority w:val="99"/>
    <w:semiHidden/>
    <w:unhideWhenUsed/>
    <w:rsid w:val="00622658"/>
    <w:rPr>
      <w:color w:val="0000FF"/>
      <w:u w:val="single"/>
    </w:rPr>
  </w:style>
  <w:style w:type="paragraph" w:customStyle="1" w:styleId="PageHeaderDepartment">
    <w:name w:val="Page Header Department"/>
    <w:basedOn w:val="Normal"/>
    <w:link w:val="PageHeaderDepartmentChar"/>
    <w:autoRedefine/>
    <w:qFormat/>
    <w:rsid w:val="0094153A"/>
    <w:pPr>
      <w:spacing w:before="0" w:after="0" w:line="240" w:lineRule="auto"/>
      <w:jc w:val="right"/>
    </w:pPr>
    <w:rPr>
      <w:rFonts w:cstheme="minorHAnsi"/>
      <w:b/>
      <w:szCs w:val="30"/>
    </w:rPr>
  </w:style>
  <w:style w:type="paragraph" w:customStyle="1" w:styleId="PageHeaderAddress">
    <w:name w:val="Page Header Address"/>
    <w:basedOn w:val="Normal"/>
    <w:qFormat/>
    <w:rsid w:val="006078B5"/>
    <w:pPr>
      <w:spacing w:before="0" w:after="0" w:line="240" w:lineRule="auto"/>
      <w:jc w:val="right"/>
    </w:pPr>
    <w:rPr>
      <w:rFonts w:ascii="Calibri" w:hAnsi="Calibri" w:cs="Calibri"/>
      <w:sz w:val="22"/>
      <w:szCs w:val="22"/>
    </w:rPr>
  </w:style>
  <w:style w:type="character" w:customStyle="1" w:styleId="PageHeaderDepartmentChar">
    <w:name w:val="Page Header Department Char"/>
    <w:basedOn w:val="DefaultParagraphFont"/>
    <w:link w:val="PageHeaderDepartment"/>
    <w:rsid w:val="0094153A"/>
    <w:rPr>
      <w:rFonts w:eastAsia="Times New Roman" w:cstheme="minorHAnsi"/>
      <w:b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E123EF"/>
    <w:rPr>
      <w:rFonts w:ascii="Microsoft YaHei" w:eastAsia="Microsoft JhengHei" w:hAnsi="Microsoft YaHe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3EF"/>
    <w:rPr>
      <w:rFonts w:ascii="Microsoft YaHei" w:eastAsiaTheme="majorEastAsia" w:hAnsi="Microsoft YaHei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6C5B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23EF"/>
    <w:rPr>
      <w:rFonts w:ascii="Microsoft YaHei" w:eastAsiaTheme="majorEastAsia" w:hAnsi="Microsoft YaHe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23EF"/>
    <w:rPr>
      <w:rFonts w:ascii="Microsoft YaHei" w:eastAsiaTheme="majorEastAsia" w:hAnsi="Microsoft YaHei" w:cstheme="majorBidi"/>
      <w:b/>
      <w:i/>
      <w:iCs/>
      <w:sz w:val="24"/>
      <w:szCs w:val="24"/>
    </w:rPr>
  </w:style>
  <w:style w:type="paragraph" w:customStyle="1" w:styleId="BulletsLevel1">
    <w:name w:val="Bullets Level 1"/>
    <w:basedOn w:val="Heading4"/>
    <w:link w:val="BulletsLevel1Char"/>
    <w:autoRedefine/>
    <w:qFormat/>
    <w:rsid w:val="004F6705"/>
    <w:pPr>
      <w:numPr>
        <w:numId w:val="3"/>
      </w:numPr>
      <w:spacing w:before="0" w:after="0"/>
      <w:ind w:left="360"/>
    </w:pPr>
    <w:rPr>
      <w:rFonts w:ascii="Calibri" w:hAnsi="Calibri"/>
      <w:b w:val="0"/>
      <w:i w:val="0"/>
    </w:rPr>
  </w:style>
  <w:style w:type="paragraph" w:customStyle="1" w:styleId="BulletsLevel2">
    <w:name w:val="Bullets Level 2"/>
    <w:basedOn w:val="ListParagraph"/>
    <w:qFormat/>
    <w:rsid w:val="004F6705"/>
    <w:pPr>
      <w:numPr>
        <w:numId w:val="2"/>
      </w:numPr>
      <w:spacing w:before="0" w:after="0" w:line="269" w:lineRule="auto"/>
    </w:pPr>
    <w:rPr>
      <w:rFonts w:ascii="Calibri" w:hAnsi="Calibri"/>
    </w:rPr>
  </w:style>
  <w:style w:type="character" w:customStyle="1" w:styleId="BulletsLevel1Char">
    <w:name w:val="Bullets Level 1 Char"/>
    <w:basedOn w:val="Heading4Char"/>
    <w:link w:val="BulletsLevel1"/>
    <w:rsid w:val="004F6705"/>
    <w:rPr>
      <w:rFonts w:ascii="Calibri" w:eastAsiaTheme="majorEastAsia" w:hAnsi="Calibri" w:cstheme="majorBidi"/>
      <w:b w:val="0"/>
      <w:i w:val="0"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265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C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36BE-9B7C-4500-B96C-F7B4B2F2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Tampa Letterhead</vt:lpstr>
    </vt:vector>
  </TitlesOfParts>
  <Company>City of Tampa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Tampa Letterhead</dc:title>
  <dc:subject/>
  <dc:creator>City of Tampa</dc:creator>
  <cp:keywords>City of Tampa, COT, Mascotte</cp:keywords>
  <dc:description/>
  <cp:lastModifiedBy>Cedric McCray</cp:lastModifiedBy>
  <cp:revision>100</cp:revision>
  <cp:lastPrinted>2024-04-02T20:12:00Z</cp:lastPrinted>
  <dcterms:created xsi:type="dcterms:W3CDTF">2024-04-08T01:55:00Z</dcterms:created>
  <dcterms:modified xsi:type="dcterms:W3CDTF">2024-06-11T01:24:00Z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8c2b8764b904911efc13b0f0a942804ebe53b62e7c0ecd7e0ece2c6393a1fb2b</vt:lpwstr>
  </property>
</Properties>
</file>